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20" w:rsidRPr="0061794B" w:rsidRDefault="00186F7F" w:rsidP="0061794B">
      <w:pPr>
        <w:pStyle w:val="af8"/>
        <w:jc w:val="right"/>
      </w:pPr>
      <w:r>
        <w:t>Утверждено</w:t>
      </w:r>
    </w:p>
    <w:p w:rsidR="00122420" w:rsidRPr="0061794B" w:rsidRDefault="00186F7F" w:rsidP="00186F7F">
      <w:pPr>
        <w:pStyle w:val="af8"/>
        <w:jc w:val="center"/>
      </w:pPr>
      <w:r>
        <w:t xml:space="preserve">                                                                         </w:t>
      </w:r>
      <w:r w:rsidR="00122420" w:rsidRPr="0061794B">
        <w:t>постановлени</w:t>
      </w:r>
      <w:r>
        <w:t>ем</w:t>
      </w:r>
      <w:r w:rsidR="00122420" w:rsidRPr="0061794B">
        <w:t xml:space="preserve"> администрации</w:t>
      </w:r>
      <w:r>
        <w:t xml:space="preserve"> </w:t>
      </w:r>
      <w:r w:rsidR="00122420" w:rsidRPr="0061794B">
        <w:t>Тайшетского района</w:t>
      </w:r>
    </w:p>
    <w:p w:rsidR="00122420" w:rsidRPr="0061794B" w:rsidRDefault="00122420" w:rsidP="0061794B">
      <w:pPr>
        <w:pStyle w:val="af8"/>
        <w:jc w:val="right"/>
      </w:pPr>
      <w:r w:rsidRPr="0061794B">
        <w:t xml:space="preserve">от </w:t>
      </w:r>
      <w:r w:rsidR="0061794B">
        <w:t>"</w:t>
      </w:r>
      <w:r w:rsidR="006A397A">
        <w:t xml:space="preserve"> 12 </w:t>
      </w:r>
      <w:r w:rsidR="0061794B">
        <w:t>"</w:t>
      </w:r>
      <w:r w:rsidR="006A397A">
        <w:t xml:space="preserve"> февраля </w:t>
      </w:r>
      <w:r w:rsidRPr="0061794B">
        <w:t>201</w:t>
      </w:r>
      <w:r w:rsidR="0061794B">
        <w:t>8</w:t>
      </w:r>
      <w:r w:rsidRPr="0061794B">
        <w:t xml:space="preserve"> г. №</w:t>
      </w:r>
      <w:r w:rsidR="006A397A">
        <w:t xml:space="preserve"> 89</w:t>
      </w:r>
    </w:p>
    <w:p w:rsidR="00122420" w:rsidRPr="0061794B" w:rsidRDefault="00122420" w:rsidP="001224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186F7F" w:rsidRDefault="00122420" w:rsidP="00122420">
      <w:pPr>
        <w:pStyle w:val="af8"/>
        <w:jc w:val="center"/>
        <w:rPr>
          <w:b/>
        </w:rPr>
      </w:pPr>
      <w:r w:rsidRPr="00186F7F">
        <w:rPr>
          <w:b/>
        </w:rPr>
        <w:t>ПОЛОЖЕНИЕ</w:t>
      </w:r>
    </w:p>
    <w:p w:rsidR="00122420" w:rsidRPr="00186F7F" w:rsidRDefault="00122420" w:rsidP="00122420">
      <w:pPr>
        <w:pStyle w:val="af8"/>
        <w:jc w:val="center"/>
        <w:rPr>
          <w:b/>
        </w:rPr>
      </w:pPr>
      <w:r w:rsidRPr="00186F7F">
        <w:rPr>
          <w:b/>
        </w:rPr>
        <w:t xml:space="preserve">о порядке проведения районного конкурса </w:t>
      </w:r>
    </w:p>
    <w:p w:rsidR="00122420" w:rsidRPr="00186F7F" w:rsidRDefault="00122420" w:rsidP="00122420">
      <w:pPr>
        <w:pStyle w:val="af8"/>
        <w:jc w:val="center"/>
        <w:rPr>
          <w:b/>
        </w:rPr>
      </w:pPr>
      <w:r w:rsidRPr="00186F7F">
        <w:rPr>
          <w:b/>
        </w:rPr>
        <w:t>"Лучшее предприятие малого и среднего бизнеса (Лучший предприниматель)"</w:t>
      </w:r>
    </w:p>
    <w:p w:rsidR="00122420" w:rsidRPr="00186F7F" w:rsidRDefault="00122420" w:rsidP="0012242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20" w:rsidRPr="00186F7F" w:rsidRDefault="00122420" w:rsidP="00186F7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C625E">
        <w:rPr>
          <w:rFonts w:ascii="Times New Roman" w:hAnsi="Times New Roman" w:cs="Times New Roman"/>
          <w:b/>
          <w:sz w:val="24"/>
          <w:szCs w:val="24"/>
          <w:lang w:eastAsia="en-US"/>
        </w:rPr>
        <w:t>Глава 1</w:t>
      </w:r>
      <w:r w:rsidRPr="00186F7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1. Настоящее Положение о порядке проведения районного конкурса "Лучшее предприятие малого и среднего бизнеса (Лучший предприниматель)" (далее - Положение) регламентирует порядок организации и проведения районного конкурса "Лучшее предприятие малого и среднего бизнеса (Лучший предприниматель)" (далее - Конкурс), критерии оценки участников конкурса, а также порядок подведения итогов конкурса и награждения победителей конкурса.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2. Конкурс проводится среди субъектов малого и среднего предпринимательства (далее – СМСП или участник конкурса) зарегистрированных и осуществляющих свою деятельность на территории муниципального образования "Тайшетский район" не менее двух лет со дня государственной регистрации и являющихся СМСП, сведения о которых внесены в единый реестр субъектов малого и среднего предпринимательства.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 xml:space="preserve">3. </w:t>
      </w:r>
      <w:proofErr w:type="gramStart"/>
      <w:r w:rsidRPr="008D1403">
        <w:t>Конкурс проводится в рамках реализации мероприятий подпрограммы "Поддержка и развитие малого и среднего предпринимательства на территории Тайшетского района  на 2014 – 2018 годы" муниципальной программы муниципального образования "Тайшетский район" "Стимулирование экономической активности на 2014-2018 годы" (далее – Подпрограмма), утвержденной постановлением администрации Тайшетского района от 26 сентября 2014 года №2401 (в редакции постановлений от 24.03.2015г. № 801, от 22.04.2015г. № 892, от 15.10.2015</w:t>
      </w:r>
      <w:proofErr w:type="gramEnd"/>
      <w:r w:rsidRPr="008D1403">
        <w:t>г. № 1226, от 19.02.2016г. № 46, от 24.03.2016г. № 87, от 17.01.2017г. № 10, от 31.01.2017г. № 32</w:t>
      </w:r>
      <w:r w:rsidR="008D1403" w:rsidRPr="008D1403">
        <w:t>, от 03.05.2017г. № 175, от 15.12.2017г. № 636</w:t>
      </w:r>
      <w:r w:rsidRPr="008D1403">
        <w:t>).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 xml:space="preserve">4. Организатором Конкурса является </w:t>
      </w:r>
      <w:r w:rsidR="008D1403" w:rsidRPr="008D1403">
        <w:t>Управление экономики и промышленной политики администрации Тайшетского района</w:t>
      </w:r>
      <w:r w:rsidRPr="008D1403">
        <w:t xml:space="preserve"> (далее – Организатор).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5. Организатор Конкурса:</w:t>
      </w:r>
    </w:p>
    <w:p w:rsidR="008D1403" w:rsidRPr="008D1403" w:rsidRDefault="00122420" w:rsidP="008D1403">
      <w:pPr>
        <w:pStyle w:val="af8"/>
        <w:ind w:firstLine="709"/>
        <w:jc w:val="both"/>
      </w:pPr>
      <w:r w:rsidRPr="008D1403">
        <w:t>объявляет Конкурс;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устанавливает сроки приема заявок на участие в Конкурсе;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организует распространение информации о проведении Конкурса через  информационно-телекоммуникационную сеть "Интернет";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организует прием, регистрацию заявок на участие в Конкурсе;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обеспечивает сохранность поданных заявок на участие в Конкурсе;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осуществляет проверку представленных для участия в Конкурсе документов.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6. Финансирование расходов по организации и проведению Конкурса осуществляется за счет средств бюджета муниципального образования "Тайшетский район", предусмотренных Подпрограммой.</w:t>
      </w:r>
    </w:p>
    <w:p w:rsidR="00122420" w:rsidRPr="008D1403" w:rsidRDefault="00122420" w:rsidP="008D1403">
      <w:pPr>
        <w:pStyle w:val="af8"/>
        <w:ind w:firstLine="709"/>
        <w:jc w:val="both"/>
      </w:pPr>
      <w:r w:rsidRPr="008D1403">
        <w:t>7. Конкурс проводится по итогам работы СМСП за год, предшествующий году проведения Конкурса.</w:t>
      </w:r>
    </w:p>
    <w:p w:rsidR="00E058C7" w:rsidRDefault="00E058C7" w:rsidP="00186F7F">
      <w:pPr>
        <w:ind w:right="71"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2420" w:rsidRPr="00C563B5" w:rsidRDefault="000C625E" w:rsidP="00186F7F">
      <w:pPr>
        <w:ind w:right="71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Глава 2</w:t>
      </w:r>
      <w:r w:rsidRPr="00186F7F">
        <w:rPr>
          <w:rFonts w:ascii="Times New Roman" w:hAnsi="Times New Roman" w:cs="Times New Roman"/>
          <w:b/>
          <w:sz w:val="24"/>
          <w:szCs w:val="24"/>
        </w:rPr>
        <w:t>.</w:t>
      </w:r>
      <w:r w:rsidR="00122420" w:rsidRPr="00C563B5">
        <w:rPr>
          <w:rFonts w:ascii="Times New Roman" w:hAnsi="Times New Roman" w:cs="Times New Roman"/>
          <w:b/>
          <w:sz w:val="24"/>
          <w:szCs w:val="24"/>
        </w:rPr>
        <w:t xml:space="preserve"> Цели и задачи Конкурса</w:t>
      </w:r>
    </w:p>
    <w:p w:rsidR="00122420" w:rsidRPr="00C563B5" w:rsidRDefault="00122420" w:rsidP="00C563B5">
      <w:pPr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3B5">
        <w:rPr>
          <w:rFonts w:ascii="Times New Roman" w:hAnsi="Times New Roman" w:cs="Times New Roman"/>
          <w:sz w:val="24"/>
          <w:szCs w:val="24"/>
        </w:rPr>
        <w:t>8. Цели Конкурса: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lastRenderedPageBreak/>
        <w:t>содействие развитию предпринимательской инициативы на территории Тайшетского района;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t>формирование благоприятного общественного мнения о предпринимательской деятельности посредством конкурсной оценки его достижений;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t>стимулирование производства и реализации конкурентоспособных товаров и услуг;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t>пропаганда и популяризация предпринимательской деятельности.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t>9. Задачи Конкурса: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t>выявление и поощрение эффективно работающих субъектов малого и среднего предпринимательства;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t>систематизация опыта работы лучших субъектов малого и среднего предпринимательства для дальнейшего распространения;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t>повышение социальной активности предпринимателей Тайшетского района;</w:t>
      </w:r>
    </w:p>
    <w:p w:rsidR="00122420" w:rsidRPr="00F70E91" w:rsidRDefault="00122420" w:rsidP="00C563B5">
      <w:pPr>
        <w:pStyle w:val="af8"/>
        <w:ind w:firstLine="709"/>
        <w:jc w:val="both"/>
      </w:pPr>
      <w:r w:rsidRPr="00F70E91">
        <w:t>формирование благоприятного общественного мнения о предпринимательской деятельности и оценки их деятельности.</w:t>
      </w:r>
    </w:p>
    <w:p w:rsidR="00F70E91" w:rsidRDefault="00F70E91" w:rsidP="00186F7F">
      <w:pPr>
        <w:tabs>
          <w:tab w:val="left" w:pos="10206"/>
        </w:tabs>
        <w:ind w:right="71" w:firstLine="360"/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122420" w:rsidRPr="00F70E91" w:rsidRDefault="00122420" w:rsidP="00186F7F">
      <w:pPr>
        <w:tabs>
          <w:tab w:val="left" w:pos="10206"/>
        </w:tabs>
        <w:ind w:right="71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E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C625E">
        <w:rPr>
          <w:rFonts w:ascii="Times New Roman" w:hAnsi="Times New Roman" w:cs="Times New Roman"/>
          <w:b/>
          <w:sz w:val="24"/>
          <w:szCs w:val="24"/>
          <w:lang w:eastAsia="en-US"/>
        </w:rPr>
        <w:t>Глава 3</w:t>
      </w:r>
      <w:r w:rsidRPr="00F70E91">
        <w:rPr>
          <w:rFonts w:ascii="Times New Roman" w:hAnsi="Times New Roman" w:cs="Times New Roman"/>
          <w:b/>
          <w:sz w:val="24"/>
          <w:szCs w:val="24"/>
        </w:rPr>
        <w:t>. Организация проведения Конкурса</w:t>
      </w:r>
    </w:p>
    <w:p w:rsidR="00122420" w:rsidRPr="00F70E91" w:rsidRDefault="00122420" w:rsidP="00F70E91">
      <w:pPr>
        <w:pStyle w:val="af8"/>
        <w:ind w:firstLine="709"/>
        <w:jc w:val="both"/>
        <w:rPr>
          <w:bCs/>
        </w:rPr>
      </w:pPr>
      <w:r w:rsidRPr="00F70E91">
        <w:t>10. Объявление о проведении Конкурса размещается на официальном сайте администрации Тайшетского района в информационно-телекоммуникационной сети "Интернет" (</w:t>
      </w:r>
      <w:hyperlink r:id="rId8" w:history="1">
        <w:r w:rsidRPr="00F70E91">
          <w:rPr>
            <w:rStyle w:val="ae"/>
            <w:color w:val="auto"/>
          </w:rPr>
          <w:t>http://</w:t>
        </w:r>
        <w:r w:rsidRPr="00F70E91">
          <w:rPr>
            <w:rStyle w:val="ae"/>
            <w:color w:val="auto"/>
            <w:lang w:val="de-DE"/>
          </w:rPr>
          <w:t>taishet.irkmo.ru</w:t>
        </w:r>
      </w:hyperlink>
      <w:r w:rsidRPr="00F70E91">
        <w:t>)</w:t>
      </w:r>
      <w:r w:rsidRPr="00F70E91">
        <w:rPr>
          <w:bCs/>
        </w:rPr>
        <w:t xml:space="preserve">. 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Объявление о проведении Конкурса должно содержать следующие сведения: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наименование Конкурса;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дата начала и окончания приема заявок;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перечень документов, предоставляемых для участия в Конкурсе;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контактные телефоны и время работы Организатора.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11. Конкурс проводится в 3 этапа: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1 этап: прием заявок;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2 этап: подведение итогов;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3 этап: награждение победителей.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12. Срок приема заявок на участие в Конкурсе не может быть менее 30 календарных дней.</w:t>
      </w:r>
    </w:p>
    <w:p w:rsidR="00122420" w:rsidRPr="00F70E91" w:rsidRDefault="00122420" w:rsidP="00F70E91">
      <w:pPr>
        <w:pStyle w:val="af8"/>
        <w:ind w:firstLine="709"/>
        <w:jc w:val="both"/>
      </w:pPr>
      <w:r w:rsidRPr="00F70E91">
        <w:t>13. В течение срока приема заявок на участие в Конкурсе Организатор проводит консультирование по вопросам подготовки заявок на участие в Конкурсе.</w:t>
      </w:r>
    </w:p>
    <w:p w:rsidR="00F70E91" w:rsidRDefault="00F70E91" w:rsidP="00186F7F">
      <w:pPr>
        <w:ind w:right="-71"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122420" w:rsidRPr="00F70E91" w:rsidRDefault="000C625E" w:rsidP="00186F7F">
      <w:pPr>
        <w:ind w:right="-71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Глава 4</w:t>
      </w:r>
      <w:r w:rsidR="00122420" w:rsidRPr="00F70E91">
        <w:rPr>
          <w:rFonts w:ascii="Times New Roman" w:hAnsi="Times New Roman" w:cs="Times New Roman"/>
          <w:b/>
          <w:sz w:val="24"/>
          <w:szCs w:val="24"/>
        </w:rPr>
        <w:t>. Условия участия в Конкурсе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1</w:t>
      </w:r>
      <w:r w:rsidR="00ED399D">
        <w:t>4</w:t>
      </w:r>
      <w:r w:rsidRPr="00FE6B72">
        <w:t>. Право на участие в Конкурсе имеют СМСП отвечающие требованиям п. 2 настоящего Положения.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1</w:t>
      </w:r>
      <w:r w:rsidR="00ED399D">
        <w:t>5</w:t>
      </w:r>
      <w:r w:rsidRPr="00FE6B72">
        <w:t>. К участию в Конкурсе не допускаются СМСП: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находящиеся на дату подачи заявки в стадии ликвидации;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допустившие задолженность по заработной плате и (или) социальным выплатам на дату подачи заявки за предыдущий год;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допустившие задолженность по платежам в бюджеты всех уровней бюджетной системы Российской Федерации (включая государственные внебюджетные фонды);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деятельность, которых составила менее двух полных лет;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представившие документы, указанные в п</w:t>
      </w:r>
      <w:r w:rsidR="00946862">
        <w:t>ункте</w:t>
      </w:r>
      <w:r w:rsidRPr="00FE6B72">
        <w:t xml:space="preserve"> </w:t>
      </w:r>
      <w:r w:rsidR="00C85982">
        <w:t>19</w:t>
      </w:r>
      <w:r w:rsidRPr="00FE6B72">
        <w:t xml:space="preserve"> настоящего Положения не в полном объеме;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представившие документы, указанные в п</w:t>
      </w:r>
      <w:r w:rsidR="00946862">
        <w:t>ункте</w:t>
      </w:r>
      <w:r w:rsidRPr="00FE6B72">
        <w:t xml:space="preserve"> </w:t>
      </w:r>
      <w:r w:rsidR="00C85982">
        <w:t>19</w:t>
      </w:r>
      <w:r w:rsidRPr="00FE6B72">
        <w:t xml:space="preserve"> настоящего Положения, не по месту регистрации   субъекта предпринимательства;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lastRenderedPageBreak/>
        <w:t>представившие документы позже срока окончания приема заявок, установленного в объявлении о проведении Конкурса.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1</w:t>
      </w:r>
      <w:r w:rsidR="00ED399D">
        <w:t>6</w:t>
      </w:r>
      <w:r w:rsidRPr="00FE6B72">
        <w:t>. Организатор вправе отстранить участника на любом этапе проведения Конкурса в случае обнаружения недостоверных сведений.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1</w:t>
      </w:r>
      <w:r w:rsidR="00ED399D">
        <w:t>7</w:t>
      </w:r>
      <w:r w:rsidRPr="00FE6B72">
        <w:t>. Не может являться основанием для отказа к участию в Конкурсе наличие в заявке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122420" w:rsidRPr="00FE6B72" w:rsidRDefault="00122420" w:rsidP="00F70E91">
      <w:pPr>
        <w:pStyle w:val="af8"/>
        <w:ind w:firstLine="709"/>
        <w:jc w:val="both"/>
      </w:pPr>
      <w:r w:rsidRPr="00FE6B72">
        <w:t>1</w:t>
      </w:r>
      <w:r w:rsidR="00ED399D">
        <w:t>8</w:t>
      </w:r>
      <w:r w:rsidRPr="00FE6B72">
        <w:t>. Участник несет ответственность за предоставление заведомо ложных сведений. При выявлении факта подачи ложных сведений участник отстраняется от участия в Конкурсе.</w:t>
      </w:r>
    </w:p>
    <w:p w:rsidR="00F70E91" w:rsidRDefault="00F70E91" w:rsidP="00186F7F">
      <w:pPr>
        <w:tabs>
          <w:tab w:val="left" w:pos="10065"/>
        </w:tabs>
        <w:ind w:right="-71"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122420" w:rsidRPr="001115BC" w:rsidRDefault="000C625E" w:rsidP="00186F7F">
      <w:pPr>
        <w:tabs>
          <w:tab w:val="left" w:pos="10065"/>
        </w:tabs>
        <w:ind w:right="-71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Глава 5</w:t>
      </w:r>
      <w:r w:rsidR="00122420" w:rsidRPr="001115BC">
        <w:rPr>
          <w:rFonts w:ascii="Times New Roman" w:hAnsi="Times New Roman" w:cs="Times New Roman"/>
          <w:b/>
          <w:sz w:val="24"/>
          <w:szCs w:val="24"/>
        </w:rPr>
        <w:t>. Порядок подачи заявок</w:t>
      </w:r>
    </w:p>
    <w:p w:rsidR="00122420" w:rsidRPr="001115BC" w:rsidRDefault="00ED399D" w:rsidP="001115BC">
      <w:pPr>
        <w:pStyle w:val="af8"/>
        <w:ind w:firstLine="709"/>
        <w:jc w:val="both"/>
      </w:pPr>
      <w:r>
        <w:t>19</w:t>
      </w:r>
      <w:r w:rsidR="00122420" w:rsidRPr="001115BC">
        <w:t>. Для участия в Конкурсе СМСП предоставляет документы:</w:t>
      </w:r>
    </w:p>
    <w:p w:rsidR="00122420" w:rsidRPr="001115BC" w:rsidRDefault="00122420" w:rsidP="001115BC">
      <w:pPr>
        <w:pStyle w:val="af8"/>
        <w:ind w:firstLine="709"/>
        <w:jc w:val="both"/>
      </w:pPr>
      <w:r w:rsidRPr="001115BC">
        <w:t>1) заявку на участие в Конкурсе по форме в соответствии с приложением 1 к настоящему Положению;</w:t>
      </w:r>
    </w:p>
    <w:p w:rsidR="00122420" w:rsidRPr="00895878" w:rsidRDefault="00122420" w:rsidP="001115BC">
      <w:pPr>
        <w:pStyle w:val="af8"/>
        <w:ind w:firstLine="709"/>
        <w:jc w:val="both"/>
      </w:pPr>
      <w:r w:rsidRPr="00895878">
        <w:t xml:space="preserve">2) анкету </w:t>
      </w:r>
      <w:r w:rsidR="007A1A34" w:rsidRPr="00895878">
        <w:t>участника</w:t>
      </w:r>
      <w:r w:rsidRPr="00895878">
        <w:t xml:space="preserve"> Конкурс</w:t>
      </w:r>
      <w:r w:rsidR="007A1A34" w:rsidRPr="00895878">
        <w:t>а</w:t>
      </w:r>
      <w:r w:rsidRPr="00895878">
        <w:t xml:space="preserve"> по форме в соответствии с приложением 2 к настоящему Положению;</w:t>
      </w:r>
    </w:p>
    <w:p w:rsidR="00122420" w:rsidRPr="00895878" w:rsidRDefault="008F50B1" w:rsidP="001115BC">
      <w:pPr>
        <w:pStyle w:val="af8"/>
        <w:ind w:firstLine="709"/>
        <w:jc w:val="both"/>
      </w:pPr>
      <w:r>
        <w:t>3</w:t>
      </w:r>
      <w:r w:rsidR="00122420" w:rsidRPr="00895878">
        <w:t>) справку об отсутствии просроченной задолженности субъектов предпринимательства по выплате заработной платы, заверенную руководителем субъекта предпринимательства либо индивидуальным предпринимателем;</w:t>
      </w:r>
    </w:p>
    <w:p w:rsidR="00122420" w:rsidRPr="008F50B1" w:rsidRDefault="008F50B1" w:rsidP="001115BC">
      <w:pPr>
        <w:pStyle w:val="af8"/>
        <w:ind w:firstLine="709"/>
        <w:jc w:val="both"/>
      </w:pPr>
      <w:r>
        <w:t>4</w:t>
      </w:r>
      <w:r w:rsidR="00122420" w:rsidRPr="008F50B1">
        <w:t xml:space="preserve">) копии документов (при наличии), подтверждающих: </w:t>
      </w:r>
    </w:p>
    <w:p w:rsidR="00122420" w:rsidRPr="008F50B1" w:rsidRDefault="00122420" w:rsidP="001115BC">
      <w:pPr>
        <w:pStyle w:val="af8"/>
        <w:ind w:firstLine="709"/>
        <w:jc w:val="both"/>
      </w:pPr>
      <w:r w:rsidRPr="008F50B1">
        <w:t>повышение квалификации и/или переподготовку (дипломы, сертификаты и пр.) в году, предшествующему году проведения Конкурса;</w:t>
      </w:r>
    </w:p>
    <w:p w:rsidR="00122420" w:rsidRPr="008F50B1" w:rsidRDefault="00122420" w:rsidP="001115BC">
      <w:pPr>
        <w:pStyle w:val="af8"/>
        <w:ind w:firstLine="709"/>
        <w:jc w:val="both"/>
      </w:pPr>
      <w:r w:rsidRPr="008F50B1">
        <w:t>участие в благотворительных и спонсорских программах, мероприятиях социальной направленности субъекта малого и среднего предпринимательства в году, предшествующему году проведения Конкурса;</w:t>
      </w:r>
    </w:p>
    <w:p w:rsidR="00122420" w:rsidRPr="008F50B1" w:rsidRDefault="00122420" w:rsidP="001115BC">
      <w:pPr>
        <w:pStyle w:val="af8"/>
        <w:ind w:firstLine="709"/>
        <w:jc w:val="both"/>
      </w:pPr>
      <w:r w:rsidRPr="008F50B1">
        <w:t>участие в различных выставках, конкурсах, ярмарках и других подобных мероприятиях субъекта малого и среднего предпринимательства в году, предшествующему году проведения Конкурса;</w:t>
      </w:r>
    </w:p>
    <w:p w:rsidR="00122420" w:rsidRPr="008F50B1" w:rsidRDefault="00122420" w:rsidP="001115BC">
      <w:pPr>
        <w:pStyle w:val="af8"/>
        <w:ind w:firstLine="709"/>
        <w:jc w:val="both"/>
      </w:pPr>
      <w:r w:rsidRPr="008F50B1">
        <w:t>благодарственные и рекомендательные письма, материалы с положительными отзывами в СМИ в году, предшествующему году проведения Конкурса;</w:t>
      </w:r>
    </w:p>
    <w:p w:rsidR="00122420" w:rsidRPr="008F50B1" w:rsidRDefault="00122420" w:rsidP="001115BC">
      <w:pPr>
        <w:pStyle w:val="af8"/>
        <w:ind w:firstLine="709"/>
        <w:jc w:val="both"/>
      </w:pPr>
      <w:r w:rsidRPr="008F50B1">
        <w:t>рекламные проспекты на производимые товары, работы, услуги и другие документы, характеризующие эффективность и профессионализм участника Конкурса;</w:t>
      </w:r>
    </w:p>
    <w:p w:rsidR="00122420" w:rsidRDefault="008F50B1" w:rsidP="001115BC">
      <w:pPr>
        <w:pStyle w:val="af8"/>
        <w:ind w:firstLine="709"/>
        <w:jc w:val="both"/>
      </w:pPr>
      <w:r>
        <w:t>5</w:t>
      </w:r>
      <w:r w:rsidR="00122420" w:rsidRPr="008F50B1">
        <w:t>) фото и/или видеоматериалы (презентации) о работе предприятия (индивидуальног</w:t>
      </w:r>
      <w:r>
        <w:t>о предпринимателя) - по желанию.</w:t>
      </w:r>
    </w:p>
    <w:p w:rsidR="005051CA" w:rsidRDefault="005051CA" w:rsidP="001115BC">
      <w:pPr>
        <w:pStyle w:val="af8"/>
        <w:ind w:firstLine="709"/>
        <w:jc w:val="both"/>
      </w:pPr>
      <w:r>
        <w:t xml:space="preserve">Администрация </w:t>
      </w:r>
      <w:r w:rsidRPr="00733C67">
        <w:t xml:space="preserve"> самостоятельно запрашива</w:t>
      </w:r>
      <w:r>
        <w:t>ет</w:t>
      </w:r>
      <w:r w:rsidRPr="00733C67">
        <w:t xml:space="preserve"> документы в рамках межведомственных взаимоотношений, в соответствии с </w:t>
      </w:r>
      <w:r>
        <w:t xml:space="preserve">Федеральным законом от 27 июля  </w:t>
      </w:r>
      <w:r w:rsidRPr="00733C67">
        <w:t>2010 года № 210-ФЗ</w:t>
      </w:r>
      <w:r>
        <w:t>:</w:t>
      </w:r>
    </w:p>
    <w:p w:rsidR="00C64614" w:rsidRPr="00C64614" w:rsidRDefault="00C64614" w:rsidP="008F50B1">
      <w:pPr>
        <w:pStyle w:val="af8"/>
        <w:ind w:firstLine="709"/>
        <w:jc w:val="both"/>
      </w:pPr>
      <w:r w:rsidRPr="00C64614">
        <w:t>1) выписку из Единого государственного реестра юридических лиц (индивидуальных предпринимателей), выданную территориальным органом Федеральной налоговой службы не ранее чем за 30 календарных дней до даты подачи заявки;</w:t>
      </w:r>
    </w:p>
    <w:p w:rsidR="008F50B1" w:rsidRPr="00C64614" w:rsidRDefault="00C64614" w:rsidP="008F50B1">
      <w:pPr>
        <w:pStyle w:val="af8"/>
        <w:ind w:firstLine="709"/>
        <w:jc w:val="both"/>
      </w:pPr>
      <w:r w:rsidRPr="00C64614">
        <w:t>2</w:t>
      </w:r>
      <w:r w:rsidR="008F50B1" w:rsidRPr="00C64614">
        <w:t xml:space="preserve">) справку </w:t>
      </w:r>
      <w:r w:rsidR="00F1776A" w:rsidRPr="00C64614">
        <w:t>о состоянии расчетов по налогам и сборам в бюджеты бюджетной системы Российской Федерации</w:t>
      </w:r>
      <w:r w:rsidR="008F50B1" w:rsidRPr="00C64614">
        <w:t xml:space="preserve">, </w:t>
      </w:r>
      <w:r w:rsidR="00F1776A" w:rsidRPr="00C64614">
        <w:t>выданную территориальным органом Федеральной налоговой службы</w:t>
      </w:r>
      <w:r w:rsidR="008F50B1" w:rsidRPr="00C64614">
        <w:t xml:space="preserve"> не ранее </w:t>
      </w:r>
      <w:r w:rsidR="00F1776A" w:rsidRPr="00C64614">
        <w:t xml:space="preserve">чем за </w:t>
      </w:r>
      <w:r w:rsidR="008F50B1" w:rsidRPr="00C64614">
        <w:t xml:space="preserve">30 </w:t>
      </w:r>
      <w:r w:rsidR="00F1776A" w:rsidRPr="00C64614">
        <w:t xml:space="preserve">календарных </w:t>
      </w:r>
      <w:r w:rsidR="008F50B1" w:rsidRPr="00C64614">
        <w:t>дней до даты подачи заявки;</w:t>
      </w:r>
    </w:p>
    <w:p w:rsidR="008F50B1" w:rsidRPr="00C64614" w:rsidRDefault="00C64614" w:rsidP="001115BC">
      <w:pPr>
        <w:pStyle w:val="af8"/>
        <w:ind w:firstLine="709"/>
        <w:jc w:val="both"/>
      </w:pPr>
      <w:r w:rsidRPr="00C64614">
        <w:t>3</w:t>
      </w:r>
      <w:r w:rsidR="008F50B1" w:rsidRPr="00C64614">
        <w:t xml:space="preserve">) </w:t>
      </w:r>
      <w:r w:rsidRPr="00C64614">
        <w:t xml:space="preserve">справку о состоянии расчетов по страховым взносам, пеням и штрафам, выданную </w:t>
      </w:r>
      <w:r w:rsidR="008F50B1" w:rsidRPr="00C64614">
        <w:t xml:space="preserve"> </w:t>
      </w:r>
      <w:r w:rsidRPr="00C64614">
        <w:t xml:space="preserve">территориальным </w:t>
      </w:r>
      <w:r w:rsidR="008F50B1" w:rsidRPr="00C64614">
        <w:t>Фонд</w:t>
      </w:r>
      <w:r w:rsidRPr="00C64614">
        <w:t>ом</w:t>
      </w:r>
      <w:r w:rsidR="008F50B1" w:rsidRPr="00C64614">
        <w:t xml:space="preserve"> социального страхования Российской </w:t>
      </w:r>
      <w:r w:rsidRPr="00C64614">
        <w:t>не ранее чем за 30 календарных дней до даты подачи заявки.</w:t>
      </w:r>
    </w:p>
    <w:p w:rsidR="00122420" w:rsidRPr="00C64614" w:rsidRDefault="00122420" w:rsidP="001115BC">
      <w:pPr>
        <w:pStyle w:val="af8"/>
        <w:ind w:firstLine="709"/>
        <w:jc w:val="both"/>
      </w:pPr>
      <w:r w:rsidRPr="00C64614">
        <w:t>2</w:t>
      </w:r>
      <w:r w:rsidR="00ED399D">
        <w:t>0</w:t>
      </w:r>
      <w:r w:rsidRPr="00C64614">
        <w:t>. Копии представленных документов должны быть заверены подписью и печатью руководителя предприятия (индивидуального предпринимателя) при наличии.</w:t>
      </w:r>
    </w:p>
    <w:p w:rsidR="00122420" w:rsidRPr="00C64614" w:rsidRDefault="00122420" w:rsidP="001115BC">
      <w:pPr>
        <w:pStyle w:val="af8"/>
        <w:ind w:firstLine="709"/>
        <w:jc w:val="both"/>
      </w:pPr>
      <w:r w:rsidRPr="00C64614">
        <w:lastRenderedPageBreak/>
        <w:t>2</w:t>
      </w:r>
      <w:r w:rsidR="00ED399D">
        <w:t>1</w:t>
      </w:r>
      <w:r w:rsidRPr="00C64614">
        <w:t xml:space="preserve">. Заявка с пакетом документов, указанных в пункте </w:t>
      </w:r>
      <w:r w:rsidR="00946862">
        <w:t>19</w:t>
      </w:r>
      <w:r w:rsidRPr="00C64614">
        <w:t xml:space="preserve"> настоящего Положения предоставляется Организатору  непосредственно участником Конкурса или направляется по почте.</w:t>
      </w:r>
    </w:p>
    <w:p w:rsidR="00122420" w:rsidRPr="0082356F" w:rsidRDefault="00122420" w:rsidP="001115BC">
      <w:pPr>
        <w:pStyle w:val="af8"/>
        <w:ind w:firstLine="709"/>
        <w:jc w:val="both"/>
      </w:pPr>
      <w:r w:rsidRPr="0082356F">
        <w:t>2</w:t>
      </w:r>
      <w:r w:rsidR="00ED399D">
        <w:t>2</w:t>
      </w:r>
      <w:r w:rsidRPr="0082356F">
        <w:t xml:space="preserve">. </w:t>
      </w:r>
      <w:r w:rsidR="0082356F" w:rsidRPr="0082356F">
        <w:t>Участник Конкурса</w:t>
      </w:r>
      <w:r w:rsidRPr="0082356F">
        <w:t xml:space="preserve"> вправе отозвать свою конкурсную заявку до дня проведения заседания Конкурсной комиссии, подав письменное заявление Организатору.</w:t>
      </w:r>
    </w:p>
    <w:p w:rsidR="00122420" w:rsidRPr="0082356F" w:rsidRDefault="00122420" w:rsidP="001115BC">
      <w:pPr>
        <w:pStyle w:val="af8"/>
        <w:ind w:firstLine="709"/>
        <w:jc w:val="both"/>
      </w:pPr>
      <w:r w:rsidRPr="0082356F">
        <w:t>2</w:t>
      </w:r>
      <w:r w:rsidR="00ED399D">
        <w:t>3</w:t>
      </w:r>
      <w:r w:rsidRPr="0082356F">
        <w:t>. Все расходы, связанные с подготовкой и предоставлением конкурсной заявки, несут участники Конкурса.</w:t>
      </w:r>
    </w:p>
    <w:p w:rsidR="00122420" w:rsidRPr="0082356F" w:rsidRDefault="00122420" w:rsidP="001115BC">
      <w:pPr>
        <w:pStyle w:val="af8"/>
        <w:ind w:firstLine="709"/>
        <w:jc w:val="both"/>
      </w:pPr>
      <w:r w:rsidRPr="0082356F">
        <w:t>2</w:t>
      </w:r>
      <w:r w:rsidR="00ED399D">
        <w:t>4</w:t>
      </w:r>
      <w:r w:rsidRPr="0082356F">
        <w:t>. Документы, представленные на Конкурс, участникам конкурса обратно не возвращаются и не рецензируются.</w:t>
      </w:r>
    </w:p>
    <w:p w:rsidR="000C5D61" w:rsidRDefault="000C5D61" w:rsidP="00186F7F">
      <w:pPr>
        <w:ind w:right="244"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122420" w:rsidRPr="000C5D61" w:rsidRDefault="000C625E" w:rsidP="00186F7F">
      <w:pPr>
        <w:ind w:right="244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Глава 6</w:t>
      </w:r>
      <w:r w:rsidR="00122420" w:rsidRPr="000C5D61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122420" w:rsidRPr="000C5D61" w:rsidRDefault="00122420" w:rsidP="000C5D61">
      <w:pPr>
        <w:pStyle w:val="af8"/>
        <w:ind w:firstLine="709"/>
        <w:jc w:val="both"/>
      </w:pPr>
      <w:r w:rsidRPr="000C5D61">
        <w:t>2</w:t>
      </w:r>
      <w:r w:rsidR="00ED399D">
        <w:t>5</w:t>
      </w:r>
      <w:r w:rsidRPr="000C5D61">
        <w:t>. Конкурс проводится по следующим номинациям:</w:t>
      </w:r>
    </w:p>
    <w:p w:rsidR="00122420" w:rsidRPr="000C5D61" w:rsidRDefault="00122420" w:rsidP="000C5D61">
      <w:pPr>
        <w:pStyle w:val="af8"/>
        <w:ind w:firstLine="709"/>
        <w:jc w:val="both"/>
      </w:pPr>
      <w:r w:rsidRPr="000C5D61">
        <w:t>1) "Лучший предприниматель в сфере потребительского рынка" – индивидуальные предприниматели и юридические лица, относящиеся к СМСП, осуществляющие свою деятельность в сферах розничной и оптовой торговли, оказание бытовых услуг населению, транспортных услуг, в сфере гостиничного бизнеса, туризма, а также оказывающие консультационные услуги;</w:t>
      </w:r>
    </w:p>
    <w:p w:rsidR="00122420" w:rsidRPr="000C5D61" w:rsidRDefault="00122420" w:rsidP="000C5D61">
      <w:pPr>
        <w:pStyle w:val="af8"/>
        <w:ind w:firstLine="709"/>
        <w:jc w:val="both"/>
      </w:pPr>
      <w:r w:rsidRPr="000C5D61">
        <w:t>2) "Бизнес-леди года" - индивидуальные предприниматели и юридические лица, относящиеся к СМСП, руководителями которых являются женщины;</w:t>
      </w:r>
    </w:p>
    <w:p w:rsidR="00122420" w:rsidRPr="000C5D61" w:rsidRDefault="00122420" w:rsidP="000C5D61">
      <w:pPr>
        <w:pStyle w:val="af8"/>
        <w:ind w:firstLine="709"/>
        <w:jc w:val="both"/>
      </w:pPr>
      <w:r w:rsidRPr="000C5D61">
        <w:t>3) "Лучший местный товаропроизводитель" - индивидуальные предприниматели и юридические лица, относящиеся к СМСП, осуществляющие деятельность, связанную с производством товаров.</w:t>
      </w:r>
    </w:p>
    <w:p w:rsidR="00122420" w:rsidRPr="000C5D61" w:rsidRDefault="00122420" w:rsidP="00186F7F">
      <w:pPr>
        <w:ind w:right="244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420" w:rsidRPr="00016CCE" w:rsidRDefault="000C625E" w:rsidP="00186F7F">
      <w:pPr>
        <w:ind w:right="244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Глава 7</w:t>
      </w:r>
      <w:r w:rsidR="00122420" w:rsidRPr="00016CCE">
        <w:rPr>
          <w:rFonts w:ascii="Times New Roman" w:hAnsi="Times New Roman" w:cs="Times New Roman"/>
          <w:b/>
          <w:sz w:val="24"/>
          <w:szCs w:val="24"/>
        </w:rPr>
        <w:t>. Рассмотрение заявок</w:t>
      </w:r>
    </w:p>
    <w:p w:rsidR="00122420" w:rsidRPr="007129BC" w:rsidRDefault="00122420" w:rsidP="00016CCE">
      <w:pPr>
        <w:pStyle w:val="af8"/>
        <w:ind w:firstLine="709"/>
        <w:jc w:val="both"/>
      </w:pPr>
      <w:r w:rsidRPr="007129BC">
        <w:t>2</w:t>
      </w:r>
      <w:r w:rsidR="00ED399D">
        <w:t>6</w:t>
      </w:r>
      <w:r w:rsidRPr="007129BC">
        <w:t>. Заявки на участие в Конкурсе, в том числе поступившие по почте Организатор регистрирует в журнале регистрации конкурсных заявок в день их поступления (поступившие по почте, согласно входящему почтовому штампу) под порядковым номером с указанием даты приема.</w:t>
      </w:r>
    </w:p>
    <w:p w:rsidR="00122420" w:rsidRPr="007129BC" w:rsidRDefault="00122420" w:rsidP="00016CCE">
      <w:pPr>
        <w:pStyle w:val="af8"/>
        <w:ind w:firstLine="709"/>
        <w:jc w:val="both"/>
      </w:pPr>
      <w:r w:rsidRPr="007129BC">
        <w:t>2</w:t>
      </w:r>
      <w:r w:rsidR="00ED399D">
        <w:t>7</w:t>
      </w:r>
      <w:r w:rsidRPr="007129BC">
        <w:t>. Заявки на участие в Конкурсе, поступившие после окончания срока приема заявок, в том числе по почте (согласно входящему почтовому штампу), не регистрируется и к участию в Конкурсе не принимаются.</w:t>
      </w:r>
    </w:p>
    <w:p w:rsidR="00122420" w:rsidRPr="007129BC" w:rsidRDefault="00122420" w:rsidP="00016CCE">
      <w:pPr>
        <w:pStyle w:val="af8"/>
        <w:ind w:firstLine="709"/>
        <w:jc w:val="both"/>
      </w:pPr>
      <w:r w:rsidRPr="007129BC">
        <w:t>2</w:t>
      </w:r>
      <w:r w:rsidR="00ED399D">
        <w:t>8</w:t>
      </w:r>
      <w:r w:rsidRPr="007129BC">
        <w:t xml:space="preserve">. Организатор принимает и рассматривает заявки на участие в Конкурсе на предмет соответствия </w:t>
      </w:r>
    </w:p>
    <w:p w:rsidR="00122420" w:rsidRPr="007129BC" w:rsidRDefault="00122420" w:rsidP="00016CCE">
      <w:pPr>
        <w:pStyle w:val="af8"/>
        <w:ind w:firstLine="709"/>
        <w:jc w:val="both"/>
      </w:pPr>
      <w:r w:rsidRPr="007129BC">
        <w:t>требованиям пунктов 2, 16 настоящего Положения;</w:t>
      </w:r>
    </w:p>
    <w:p w:rsidR="00122420" w:rsidRPr="007129BC" w:rsidRDefault="00122420" w:rsidP="00016CCE">
      <w:pPr>
        <w:pStyle w:val="af8"/>
        <w:ind w:firstLine="709"/>
        <w:jc w:val="both"/>
      </w:pPr>
      <w:r w:rsidRPr="007129BC">
        <w:t xml:space="preserve">представленных документов пунктам </w:t>
      </w:r>
      <w:r w:rsidR="00C85982">
        <w:t>19</w:t>
      </w:r>
      <w:r w:rsidRPr="007129BC">
        <w:t>, 2</w:t>
      </w:r>
      <w:r w:rsidR="00C85982">
        <w:t>0</w:t>
      </w:r>
      <w:r w:rsidRPr="007129BC">
        <w:t xml:space="preserve"> настоящего Положения.</w:t>
      </w:r>
    </w:p>
    <w:p w:rsidR="00122420" w:rsidRPr="00016CCE" w:rsidRDefault="00122420" w:rsidP="00016CCE">
      <w:pPr>
        <w:pStyle w:val="af8"/>
        <w:ind w:firstLine="709"/>
        <w:jc w:val="both"/>
        <w:rPr>
          <w:color w:val="FF0000"/>
        </w:rPr>
      </w:pPr>
    </w:p>
    <w:p w:rsidR="00122420" w:rsidRPr="007129BC" w:rsidRDefault="00122420" w:rsidP="00186F7F">
      <w:pPr>
        <w:ind w:right="244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C625E">
        <w:rPr>
          <w:rFonts w:ascii="Times New Roman" w:hAnsi="Times New Roman" w:cs="Times New Roman"/>
          <w:b/>
          <w:sz w:val="24"/>
          <w:szCs w:val="24"/>
          <w:lang w:eastAsia="en-US"/>
        </w:rPr>
        <w:t>Глава 8</w:t>
      </w:r>
      <w:r w:rsidRPr="007129B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7129BC">
        <w:rPr>
          <w:rFonts w:ascii="Times New Roman" w:hAnsi="Times New Roman" w:cs="Times New Roman"/>
          <w:b/>
          <w:sz w:val="24"/>
          <w:szCs w:val="24"/>
        </w:rPr>
        <w:t xml:space="preserve"> Работа конкурсной комиссии по отбору победителей среди участников </w:t>
      </w:r>
    </w:p>
    <w:p w:rsidR="00122420" w:rsidRPr="00A84B13" w:rsidRDefault="00ED399D" w:rsidP="007129BC">
      <w:pPr>
        <w:pStyle w:val="af8"/>
        <w:ind w:firstLine="709"/>
        <w:jc w:val="both"/>
      </w:pPr>
      <w:r>
        <w:t>29</w:t>
      </w:r>
      <w:r w:rsidR="00122420" w:rsidRPr="00A84B13">
        <w:t>. В целях рассмотрения заявок участников Конкурса, определения победителей Конкурса создается конкурсная комиссия по отбору победителей среди участников (далее – Комиссия).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3</w:t>
      </w:r>
      <w:r w:rsidR="00ED399D">
        <w:t>0</w:t>
      </w:r>
      <w:r w:rsidRPr="00A84B13">
        <w:t>. Персональный состав Комиссии утверждается распоряжением администрации Тайшетского района.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3</w:t>
      </w:r>
      <w:r w:rsidR="00ED399D">
        <w:t>1</w:t>
      </w:r>
      <w:r w:rsidRPr="00A84B13">
        <w:t>. Комиссия состоит из председателя, заместителя председателя, членов комиссии и секретаря.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3</w:t>
      </w:r>
      <w:r w:rsidR="00ED399D">
        <w:t>2</w:t>
      </w:r>
      <w:r w:rsidRPr="00A84B13">
        <w:t>. На Комиссию возлагаются следующие функции: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рассмотрение документов участников Конкурса;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подведение итогов и определение победителей Конкурса.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lastRenderedPageBreak/>
        <w:t>3</w:t>
      </w:r>
      <w:r w:rsidR="00ED399D">
        <w:t>3</w:t>
      </w:r>
      <w:r w:rsidRPr="00A84B13">
        <w:t>. Комиссия оценивает участников Конкурса по показателям, указанным в приложении 2 к настоящему Положению.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3</w:t>
      </w:r>
      <w:r w:rsidR="00ED399D">
        <w:t>4</w:t>
      </w:r>
      <w:r w:rsidRPr="00A84B13">
        <w:t>. Комиссия рассматривает документы участников Конкурса по представленным материалам в течение 10 рабочих дней со дня окончания приема документов.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3</w:t>
      </w:r>
      <w:r w:rsidR="00ED399D">
        <w:t>5</w:t>
      </w:r>
      <w:r w:rsidRPr="00A84B13">
        <w:t>. При необходимости Комиссия имеет право запрашивать у участников Конкурса дополнительную информацию для достоверности и объективности оценки хозяйственной деятельности участников Конкурса.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3</w:t>
      </w:r>
      <w:r w:rsidR="00ED399D">
        <w:t>6</w:t>
      </w:r>
      <w:r w:rsidRPr="00A84B13">
        <w:t>. В целях определения победителей Конкурса Комиссия руководствуется критериями оценки в соответствии с приложением 3 к настоящему Положению.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3</w:t>
      </w:r>
      <w:r w:rsidR="00ED399D">
        <w:t>7</w:t>
      </w:r>
      <w:r w:rsidRPr="00A84B13">
        <w:t>. Победителем Конкурса признается участник, набравший наибольшее количество баллов в соответствии с приложением 4 к настоящему Положению. В случае равенства баллов победитель определяется путем открытого голосования членов Комиссии. Комиссия правомочна решать вопросы, отнесенные к ее компетенции, если на заседании присутствует более 50 процентов от общего числа лиц, входящих в состав Комиссии. В случае равенства голосов решающим является голос председателя Комиссии либо в случае его отсутствия – заместителя председателя Комиссии.</w:t>
      </w:r>
    </w:p>
    <w:p w:rsidR="00122420" w:rsidRPr="00A84B13" w:rsidRDefault="00122420" w:rsidP="007129BC">
      <w:pPr>
        <w:pStyle w:val="af8"/>
        <w:ind w:firstLine="709"/>
        <w:jc w:val="both"/>
      </w:pPr>
      <w:r w:rsidRPr="00A84B13">
        <w:t>3</w:t>
      </w:r>
      <w:r w:rsidR="00ED399D">
        <w:t>8</w:t>
      </w:r>
      <w:r w:rsidRPr="00A84B13">
        <w:t>. Решение конкурсной Комиссии оформляется протоколом заседания в соответствии с приложением 5 к настоящему Положению, который подписывается председателем Комиссии либо в случае его отсутствия – заместителем председателя Комиссии, ведущим заседание и секретарем Комиссии в течение 7 рабочих дней со дня проведения заседания конкурсной Комиссии.</w:t>
      </w:r>
    </w:p>
    <w:p w:rsidR="00122420" w:rsidRPr="00A84B13" w:rsidRDefault="00ED399D" w:rsidP="007129BC">
      <w:pPr>
        <w:pStyle w:val="af8"/>
        <w:ind w:firstLine="709"/>
        <w:jc w:val="both"/>
      </w:pPr>
      <w:r>
        <w:t>39</w:t>
      </w:r>
      <w:r w:rsidR="00122420" w:rsidRPr="00A84B13">
        <w:t>. Протокол заседания Комиссии об итогах Конкурса размещается на официальном сайте администрации Тайшетского района (</w:t>
      </w:r>
      <w:hyperlink r:id="rId9" w:history="1">
        <w:r w:rsidR="00122420" w:rsidRPr="00A84B13">
          <w:rPr>
            <w:rStyle w:val="ae"/>
            <w:color w:val="auto"/>
          </w:rPr>
          <w:t>http://</w:t>
        </w:r>
        <w:r w:rsidR="00122420" w:rsidRPr="00A84B13">
          <w:rPr>
            <w:rStyle w:val="ae"/>
            <w:color w:val="auto"/>
            <w:lang w:val="de-DE"/>
          </w:rPr>
          <w:t>taishet.irkmo.ru</w:t>
        </w:r>
      </w:hyperlink>
      <w:r w:rsidR="00122420" w:rsidRPr="00A84B13">
        <w:rPr>
          <w:bCs/>
        </w:rPr>
        <w:t>) в срок не более 5 рабочих дней со дня подписания протокола об итогах Конкурса.</w:t>
      </w:r>
    </w:p>
    <w:p w:rsidR="00122420" w:rsidRPr="0061794B" w:rsidRDefault="00122420" w:rsidP="00186F7F">
      <w:pPr>
        <w:ind w:right="-71" w:firstLine="360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122420" w:rsidRPr="00A84B13" w:rsidRDefault="000C625E" w:rsidP="00186F7F">
      <w:pPr>
        <w:ind w:right="-71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Глава 9</w:t>
      </w:r>
      <w:r w:rsidR="00122420" w:rsidRPr="00A84B13">
        <w:rPr>
          <w:rFonts w:ascii="Times New Roman" w:hAnsi="Times New Roman" w:cs="Times New Roman"/>
          <w:b/>
          <w:sz w:val="24"/>
          <w:szCs w:val="24"/>
        </w:rPr>
        <w:t>. Награждение победителей Конкурса</w:t>
      </w:r>
    </w:p>
    <w:p w:rsidR="00122420" w:rsidRPr="0061794B" w:rsidRDefault="00122420" w:rsidP="00A84B13">
      <w:pPr>
        <w:pStyle w:val="af8"/>
        <w:ind w:firstLine="709"/>
        <w:jc w:val="both"/>
      </w:pPr>
      <w:r w:rsidRPr="0061794B">
        <w:t>4</w:t>
      </w:r>
      <w:r w:rsidR="00ED399D">
        <w:t>0</w:t>
      </w:r>
      <w:r w:rsidRPr="0061794B">
        <w:t xml:space="preserve">. Организатор информирует участников Конкурса о результатах Конкурса любым доступным способом в течение 7 </w:t>
      </w:r>
      <w:r w:rsidRPr="0061794B">
        <w:rPr>
          <w:bCs/>
        </w:rPr>
        <w:t>рабочих</w:t>
      </w:r>
      <w:r w:rsidRPr="0061794B">
        <w:t xml:space="preserve"> дней </w:t>
      </w:r>
      <w:r w:rsidRPr="0061794B">
        <w:rPr>
          <w:bCs/>
        </w:rPr>
        <w:t>со дня подписания протокола об итогах Конкурса.</w:t>
      </w:r>
    </w:p>
    <w:p w:rsidR="00122420" w:rsidRPr="0061794B" w:rsidRDefault="00122420" w:rsidP="00A84B13">
      <w:pPr>
        <w:pStyle w:val="af8"/>
        <w:ind w:firstLine="709"/>
        <w:jc w:val="both"/>
      </w:pPr>
      <w:r w:rsidRPr="0061794B">
        <w:t>4</w:t>
      </w:r>
      <w:r w:rsidR="00ED399D">
        <w:t>1</w:t>
      </w:r>
      <w:r w:rsidRPr="0061794B">
        <w:t>. Победителям Конкурса по каждой номинации вручается:</w:t>
      </w:r>
    </w:p>
    <w:p w:rsidR="00122420" w:rsidRPr="0061794B" w:rsidRDefault="00122420" w:rsidP="00A84B13">
      <w:pPr>
        <w:pStyle w:val="af8"/>
        <w:ind w:firstLine="709"/>
        <w:jc w:val="both"/>
      </w:pPr>
      <w:r w:rsidRPr="0061794B">
        <w:t>1) диплом победителя конкурса "Лучшее предприятие малого и среднего бизнеса (Лучший предприниматель)</w:t>
      </w:r>
      <w:r w:rsidR="00771423">
        <w:t xml:space="preserve"> ____ года</w:t>
      </w:r>
      <w:r w:rsidRPr="0061794B">
        <w:t>";</w:t>
      </w:r>
    </w:p>
    <w:p w:rsidR="00122420" w:rsidRPr="0061794B" w:rsidRDefault="00122420" w:rsidP="00A84B13">
      <w:pPr>
        <w:pStyle w:val="af8"/>
        <w:ind w:firstLine="709"/>
        <w:jc w:val="both"/>
      </w:pPr>
      <w:r w:rsidRPr="0061794B">
        <w:t xml:space="preserve">2) </w:t>
      </w:r>
      <w:r w:rsidR="00771423">
        <w:t>подарочный сертификат (карт</w:t>
      </w:r>
      <w:r w:rsidR="00E1396D">
        <w:t>а</w:t>
      </w:r>
      <w:r w:rsidR="00771423">
        <w:t>)</w:t>
      </w:r>
      <w:r w:rsidRPr="0061794B">
        <w:t>.</w:t>
      </w:r>
    </w:p>
    <w:p w:rsidR="00122420" w:rsidRPr="0061794B" w:rsidRDefault="00122420" w:rsidP="00186F7F">
      <w:pPr>
        <w:ind w:right="244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Default="00122420" w:rsidP="00186F7F">
      <w:pPr>
        <w:ind w:right="244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6979" w:rsidRDefault="00B96979" w:rsidP="00B96979">
      <w:pPr>
        <w:pStyle w:val="af8"/>
      </w:pPr>
      <w:r>
        <w:t xml:space="preserve">Руководитель аппарата </w:t>
      </w:r>
    </w:p>
    <w:p w:rsidR="00B96979" w:rsidRPr="0061794B" w:rsidRDefault="00B96979" w:rsidP="00B96979">
      <w:pPr>
        <w:pStyle w:val="af8"/>
      </w:pPr>
      <w:r>
        <w:t>администрации Тайшетского района                                                             Т.А. Белых</w:t>
      </w:r>
    </w:p>
    <w:p w:rsidR="00B96979" w:rsidRDefault="00B9697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122420" w:rsidRPr="00287DCA" w:rsidRDefault="00122420" w:rsidP="001224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22420" w:rsidRPr="00287DCA" w:rsidRDefault="00122420" w:rsidP="00122420">
      <w:pPr>
        <w:pStyle w:val="af8"/>
        <w:jc w:val="right"/>
      </w:pPr>
      <w:r w:rsidRPr="00287DCA">
        <w:t xml:space="preserve">к Положению о порядке проведения районного конкурса </w:t>
      </w:r>
    </w:p>
    <w:p w:rsidR="00122420" w:rsidRPr="00287DCA" w:rsidRDefault="00122420" w:rsidP="00122420">
      <w:pPr>
        <w:pStyle w:val="af8"/>
        <w:jc w:val="right"/>
      </w:pPr>
      <w:r w:rsidRPr="00287DCA">
        <w:t>"Лучшее предприятие малого и среднего бизнеса (Лучший предприниматель)"</w:t>
      </w:r>
    </w:p>
    <w:p w:rsidR="00122420" w:rsidRPr="00287DCA" w:rsidRDefault="00122420" w:rsidP="00122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8"/>
      <w:bookmarkEnd w:id="0"/>
      <w:r w:rsidRPr="00287DCA">
        <w:rPr>
          <w:rFonts w:ascii="Times New Roman" w:hAnsi="Times New Roman" w:cs="Times New Roman"/>
          <w:sz w:val="24"/>
          <w:szCs w:val="24"/>
        </w:rPr>
        <w:t>ЗАЯВКА</w:t>
      </w:r>
    </w:p>
    <w:p w:rsidR="00122420" w:rsidRPr="00287DCA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 xml:space="preserve">на участие в районном конкурсе </w:t>
      </w:r>
    </w:p>
    <w:p w:rsidR="00122420" w:rsidRPr="00287DCA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"Лучшее предприятие малого и среднего бизнеса (Лучший предприниматель)"</w:t>
      </w:r>
    </w:p>
    <w:p w:rsidR="00122420" w:rsidRPr="00287DCA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DCA">
        <w:rPr>
          <w:rFonts w:ascii="Times New Roman" w:hAnsi="Times New Roman" w:cs="Times New Roman"/>
          <w:sz w:val="24"/>
          <w:szCs w:val="24"/>
        </w:rPr>
        <w:t>в__________году</w:t>
      </w:r>
      <w:proofErr w:type="spellEnd"/>
      <w:r w:rsidRPr="0028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61794B" w:rsidRDefault="00122420" w:rsidP="0012242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122420" w:rsidRPr="004F0286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28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субъекта малого (среднего) предпринимательства)</w:t>
      </w: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в номинации конкурса______________________________________________________________.</w:t>
      </w:r>
    </w:p>
    <w:p w:rsidR="00122420" w:rsidRPr="004F0286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2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(полное наименование номинации)</w:t>
      </w:r>
    </w:p>
    <w:p w:rsidR="00122420" w:rsidRPr="0061794B" w:rsidRDefault="00122420" w:rsidP="00122420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287DCA" w:rsidRDefault="00122420" w:rsidP="001224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Заявляем   о   своем   намерении  принять участие в   районном    конкурсе "Лучшее предприятие малого и среднего бизнеса (Лучший предприниматель)" для субъектов малого и среднего предпринимательства.</w:t>
      </w:r>
    </w:p>
    <w:p w:rsidR="00122420" w:rsidRPr="00287DCA" w:rsidRDefault="00122420" w:rsidP="001224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С Положением о порядке проведения районного конкурса "Лучшее предприятие малого и среднего бизнеса (Лучший предприниматель)" ознакомлены.</w:t>
      </w:r>
    </w:p>
    <w:p w:rsidR="00122420" w:rsidRPr="00287DCA" w:rsidRDefault="00122420" w:rsidP="001224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Подтверждаем, что субъект малого (среднего) предпринимательства не находится в стадии ликвидации, не имеет задолженности по заработной плате и социальным выплатам за год, предшествующий году проведения конкурса, не имеет задолженности по платежам в бюджеты всех уровней бюджетной системы Российской Федерации (включая внебюджетные государственные фонды).</w:t>
      </w:r>
    </w:p>
    <w:p w:rsidR="00122420" w:rsidRPr="00287DCA" w:rsidRDefault="00122420" w:rsidP="001224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 xml:space="preserve">Полноту и достоверность информации, указанной в настоящей заявке и прилагаемых к ней документах, гарантируем. </w:t>
      </w:r>
    </w:p>
    <w:p w:rsidR="00122420" w:rsidRPr="00287DCA" w:rsidRDefault="00122420" w:rsidP="001224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1) _____________ на _____ листах;</w:t>
      </w: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2) _____________ на _____ листах;</w:t>
      </w: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3) _____________ на _____ листах.</w:t>
      </w: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287DCA">
        <w:rPr>
          <w:rFonts w:ascii="Times New Roman" w:hAnsi="Times New Roman" w:cs="Times New Roman"/>
          <w:sz w:val="24"/>
          <w:szCs w:val="24"/>
        </w:rPr>
        <w:t xml:space="preserve">               _______________________ (_______________)</w:t>
      </w:r>
      <w:proofErr w:type="gramEnd"/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(</w:t>
      </w:r>
      <w:r w:rsidR="001F313E">
        <w:rPr>
          <w:rFonts w:ascii="Times New Roman" w:hAnsi="Times New Roman" w:cs="Times New Roman"/>
          <w:sz w:val="24"/>
          <w:szCs w:val="24"/>
        </w:rPr>
        <w:t>И</w:t>
      </w:r>
      <w:r w:rsidRPr="00287DCA">
        <w:rPr>
          <w:rFonts w:ascii="Times New Roman" w:hAnsi="Times New Roman" w:cs="Times New Roman"/>
          <w:sz w:val="24"/>
          <w:szCs w:val="24"/>
        </w:rPr>
        <w:t>ндивидуальный предприниматель)</w:t>
      </w: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287DCA">
        <w:rPr>
          <w:rFonts w:ascii="Times New Roman" w:hAnsi="Times New Roman" w:cs="Times New Roman"/>
          <w:sz w:val="24"/>
          <w:szCs w:val="24"/>
        </w:rPr>
        <w:t xml:space="preserve"> __________________________ (_______________)</w:t>
      </w:r>
      <w:proofErr w:type="gramEnd"/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287DCA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122420" w:rsidRPr="0061794B" w:rsidRDefault="00122420" w:rsidP="0012242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61794B" w:rsidRDefault="00122420" w:rsidP="001224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287DCA" w:rsidRDefault="00122420" w:rsidP="00E058C7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794B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Pr="00287DC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22420" w:rsidRPr="00287DCA" w:rsidRDefault="00122420" w:rsidP="00E058C7">
      <w:pPr>
        <w:pStyle w:val="af8"/>
        <w:ind w:right="1"/>
        <w:jc w:val="right"/>
      </w:pPr>
      <w:r w:rsidRPr="00287DCA">
        <w:t>к Положению о порядке проведения районного конкурса</w:t>
      </w:r>
    </w:p>
    <w:p w:rsidR="00122420" w:rsidRPr="00287DCA" w:rsidRDefault="00122420" w:rsidP="00E058C7">
      <w:pPr>
        <w:pStyle w:val="af8"/>
        <w:ind w:right="1"/>
        <w:jc w:val="right"/>
      </w:pPr>
      <w:r w:rsidRPr="00287DCA">
        <w:t>"Лучшее предприятие малого и среднего бизнеса (Лучший предприниматель)"</w:t>
      </w:r>
    </w:p>
    <w:p w:rsidR="00122420" w:rsidRPr="0061794B" w:rsidRDefault="00122420" w:rsidP="00122420">
      <w:pPr>
        <w:pStyle w:val="af8"/>
        <w:rPr>
          <w:color w:val="FF0000"/>
        </w:rPr>
      </w:pPr>
      <w:r w:rsidRPr="0061794B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420" w:rsidRPr="00287DCA" w:rsidRDefault="00ED331A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АНКЕТА</w:t>
      </w:r>
    </w:p>
    <w:p w:rsidR="00122420" w:rsidRPr="00287DCA" w:rsidRDefault="007A1A34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у</w:t>
      </w:r>
      <w:r w:rsidR="00122420" w:rsidRPr="00287DCA">
        <w:rPr>
          <w:rFonts w:ascii="Times New Roman" w:hAnsi="Times New Roman" w:cs="Times New Roman"/>
          <w:sz w:val="24"/>
          <w:szCs w:val="24"/>
        </w:rPr>
        <w:t xml:space="preserve">частника районного конкурса </w:t>
      </w:r>
    </w:p>
    <w:p w:rsidR="00122420" w:rsidRPr="00287DCA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"Лучшее предприятие малого и среднего би</w:t>
      </w:r>
      <w:r w:rsidR="00287DCA">
        <w:rPr>
          <w:rFonts w:ascii="Times New Roman" w:hAnsi="Times New Roman" w:cs="Times New Roman"/>
          <w:sz w:val="24"/>
          <w:szCs w:val="24"/>
        </w:rPr>
        <w:t>знеса (Лучший предприниматель)</w:t>
      </w:r>
      <w:r w:rsidRPr="00287DCA">
        <w:rPr>
          <w:rFonts w:ascii="Times New Roman" w:hAnsi="Times New Roman" w:cs="Times New Roman"/>
          <w:sz w:val="24"/>
          <w:szCs w:val="24"/>
        </w:rPr>
        <w:t>"</w:t>
      </w:r>
    </w:p>
    <w:p w:rsidR="00122420" w:rsidRPr="00287DCA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</w:t>
      </w:r>
    </w:p>
    <w:p w:rsidR="00122420" w:rsidRPr="00287DCA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DCA">
        <w:rPr>
          <w:rFonts w:ascii="Times New Roman" w:hAnsi="Times New Roman" w:cs="Times New Roman"/>
          <w:sz w:val="24"/>
          <w:szCs w:val="24"/>
        </w:rPr>
        <w:t>в__________году</w:t>
      </w:r>
      <w:proofErr w:type="spellEnd"/>
      <w:r w:rsidRPr="0028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20" w:rsidRPr="00287DCA" w:rsidRDefault="00122420" w:rsidP="0012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420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167">
        <w:rPr>
          <w:rFonts w:ascii="Times New Roman" w:hAnsi="Times New Roman" w:cs="Times New Roman"/>
          <w:sz w:val="24"/>
          <w:szCs w:val="24"/>
        </w:rPr>
        <w:t>Раздел 1</w:t>
      </w:r>
    </w:p>
    <w:p w:rsidR="00F868FC" w:rsidRDefault="00F868FC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 Конкурса</w:t>
      </w:r>
    </w:p>
    <w:p w:rsidR="00C51C6A" w:rsidRPr="004B1167" w:rsidRDefault="00C51C6A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938"/>
        <w:gridCol w:w="1701"/>
      </w:tblGrid>
      <w:tr w:rsidR="00122420" w:rsidRPr="00AB5B16" w:rsidTr="00DE7A57">
        <w:trPr>
          <w:trHeight w:hRule="exact" w:val="794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420" w:rsidRPr="00AB5B16" w:rsidRDefault="00122420" w:rsidP="00A00E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0E5D"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E5D" w:rsidRPr="00AB5B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420" w:rsidRPr="00AB5B16" w:rsidRDefault="00F868FC" w:rsidP="00C5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51C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420" w:rsidRPr="00AB5B16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3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субъекта предпринимательства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681567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122420" w:rsidRPr="00C633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  (индивидуального предпринимателя)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(факс), адрес электронной почты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6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постоянных работников на дату подачи конкурсной заявки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136903">
        <w:trPr>
          <w:trHeight w:hRule="exact" w:val="6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  производимой    продукции (виды оказываемых работ,  услуг)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20" w:rsidRPr="00C63359" w:rsidTr="00BD3DFD">
        <w:trPr>
          <w:trHeight w:hRule="exact" w:val="6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A0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Соответствие выпускаемой продукции, оказываемых услуг стандартам качества (с приложением протоколов испытаний, копий сертификатов)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20" w:rsidRPr="00C63359" w:rsidRDefault="00122420" w:rsidP="0013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420" w:rsidRPr="0061794B" w:rsidRDefault="00122420" w:rsidP="00122420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36903" w:rsidRDefault="0013690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122420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D02">
        <w:rPr>
          <w:rFonts w:ascii="Times New Roman" w:hAnsi="Times New Roman" w:cs="Times New Roman"/>
          <w:sz w:val="24"/>
          <w:szCs w:val="24"/>
        </w:rPr>
        <w:lastRenderedPageBreak/>
        <w:t xml:space="preserve">Раздел 2 </w:t>
      </w:r>
    </w:p>
    <w:p w:rsidR="00F868FC" w:rsidRDefault="00F868FC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за два последних года, </w:t>
      </w:r>
    </w:p>
    <w:p w:rsidR="00F868FC" w:rsidRDefault="00F868FC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 подачи конкурсной заявки</w:t>
      </w:r>
    </w:p>
    <w:p w:rsidR="00C51C6A" w:rsidRPr="00AF3D02" w:rsidRDefault="00C51C6A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4819"/>
        <w:gridCol w:w="1488"/>
        <w:gridCol w:w="1205"/>
        <w:gridCol w:w="2127"/>
      </w:tblGrid>
      <w:tr w:rsidR="00F868FC" w:rsidRPr="00AB5B16" w:rsidTr="00F868FC">
        <w:trPr>
          <w:trHeight w:hRule="exact" w:val="1134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3E6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AB5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AB5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Динамика,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868FC" w:rsidRPr="00AB5B16" w:rsidRDefault="00F868FC" w:rsidP="00AB5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(гр.3/гр.4*100)</w:t>
            </w:r>
          </w:p>
        </w:tc>
      </w:tr>
      <w:tr w:rsidR="00F868FC" w:rsidRPr="00AB5B16" w:rsidTr="00AB089B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AB0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AB0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AB0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AB089B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FC" w:rsidRPr="00AB5B16" w:rsidRDefault="00F868FC" w:rsidP="00AB0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8FC" w:rsidRPr="00AB5B16" w:rsidTr="00AB089B">
        <w:trPr>
          <w:trHeight w:hRule="exact" w:val="6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товаров, работ, услуг   (тыс. руб.)   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FC" w:rsidRPr="00AB5B16" w:rsidTr="00AB089B">
        <w:trPr>
          <w:trHeight w:hRule="exact" w:val="6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        плата работников (руб.)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FC" w:rsidRPr="00AB5B16" w:rsidTr="00AB089B">
        <w:trPr>
          <w:trHeight w:hRule="exact" w:val="6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AB5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  постоянных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FC" w:rsidRPr="00AB5B16" w:rsidTr="00AB089B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AB5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Создано    новых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FC" w:rsidRPr="00AB5B16" w:rsidTr="00AB089B">
        <w:trPr>
          <w:trHeight w:hRule="exact" w:val="136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Сумма   налоговых отчислений в бюджеты всех уровней бюджетной системы Российской Федерации (включая внебюджетные государственные фонды) (тыс. руб.)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8FC" w:rsidRPr="00AB5B16" w:rsidRDefault="00F868FC" w:rsidP="0012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420" w:rsidRPr="0061794B" w:rsidRDefault="00122420" w:rsidP="001224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7165" w:rsidRDefault="008D71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165" w:rsidRDefault="008D7165" w:rsidP="008D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D0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165" w:rsidRDefault="008D7165" w:rsidP="008D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</w:t>
      </w:r>
      <w:r w:rsidR="000E5BF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0E5B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C51C6A" w:rsidRPr="00AF3D02" w:rsidRDefault="00C51C6A" w:rsidP="008D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938"/>
        <w:gridCol w:w="1701"/>
      </w:tblGrid>
      <w:tr w:rsidR="00C51C6A" w:rsidRPr="00AB5B16" w:rsidTr="003E6607">
        <w:trPr>
          <w:trHeight w:hRule="exact" w:val="794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C6A" w:rsidRPr="00AB5B16" w:rsidRDefault="00C51C6A" w:rsidP="003E66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B5B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C6A" w:rsidRPr="00AB5B16" w:rsidRDefault="00C51C6A" w:rsidP="00C5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C6A" w:rsidRPr="00AB5B16" w:rsidRDefault="00C51C6A" w:rsidP="003E6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A" w:rsidRPr="00C63359" w:rsidTr="003E6607">
        <w:trPr>
          <w:trHeight w:hRule="exact" w:val="102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в выставках, конкурсах, ярмарках и других мероприятиях (указать наименование мероприятия, дату) за год, предшествующий году проведения конкурса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A" w:rsidRPr="00C63359" w:rsidTr="003E6607">
        <w:trPr>
          <w:trHeight w:hRule="exact" w:val="102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программах, благотворительной и спонсорской деятельности (указать наименование мероприятия, объем финансирования) за год, предшествующий году проведения конкурса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A" w:rsidRPr="00C63359" w:rsidTr="003E6607">
        <w:trPr>
          <w:trHeight w:hRule="exact" w:val="6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Наличие программ поддержки инвалидов и малоимущих слоев населения (наличие скидок, льгот для данной категории населения и т.п.)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A" w:rsidRPr="00C63359" w:rsidTr="003E6607">
        <w:trPr>
          <w:trHeight w:hRule="exact" w:val="3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 гарантии  работникам (с указанием видов) 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A" w:rsidRPr="00C63359" w:rsidTr="003E6607">
        <w:trPr>
          <w:trHeight w:hRule="exact" w:val="6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стимулирования труда работников (с указанием видов)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A" w:rsidRPr="00C63359" w:rsidTr="003E6607">
        <w:trPr>
          <w:trHeight w:hRule="exact" w:val="39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9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C6A" w:rsidRPr="00C63359" w:rsidRDefault="00C51C6A" w:rsidP="003E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420" w:rsidRPr="0061794B" w:rsidRDefault="00122420" w:rsidP="001224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61794B" w:rsidRDefault="00122420" w:rsidP="001224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AF3D02" w:rsidRDefault="00122420" w:rsidP="00122420">
      <w:pPr>
        <w:spacing w:before="150"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D0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подтверждаю, разрешаю обработку моих персонифицированных данных.</w:t>
      </w:r>
    </w:p>
    <w:p w:rsidR="00122420" w:rsidRPr="0061794B" w:rsidRDefault="00122420" w:rsidP="0012242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794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122420" w:rsidRPr="0061794B" w:rsidRDefault="00122420" w:rsidP="0012242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79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2420" w:rsidRPr="0061794B" w:rsidRDefault="00122420" w:rsidP="0012242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61794B" w:rsidRDefault="00122420" w:rsidP="0012242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AF3D02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02">
        <w:rPr>
          <w:rFonts w:ascii="Times New Roman" w:hAnsi="Times New Roman" w:cs="Times New Roman"/>
          <w:sz w:val="24"/>
          <w:szCs w:val="24"/>
        </w:rPr>
        <w:t>Руководитель предприятия (индивидуальный предприниматель):</w:t>
      </w:r>
    </w:p>
    <w:p w:rsidR="00122420" w:rsidRPr="00AF3D02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AF3D02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02">
        <w:rPr>
          <w:rFonts w:ascii="Times New Roman" w:hAnsi="Times New Roman" w:cs="Times New Roman"/>
          <w:sz w:val="24"/>
          <w:szCs w:val="24"/>
        </w:rPr>
        <w:t>_____________________________________           ______________________________</w:t>
      </w:r>
    </w:p>
    <w:p w:rsidR="00122420" w:rsidRPr="00AF3D02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02">
        <w:rPr>
          <w:rFonts w:ascii="Times New Roman" w:hAnsi="Times New Roman" w:cs="Times New Roman"/>
          <w:sz w:val="24"/>
          <w:szCs w:val="24"/>
        </w:rPr>
        <w:t xml:space="preserve">            (фамилия, имя, отчес</w:t>
      </w:r>
      <w:r w:rsidR="00AF3D02" w:rsidRPr="00AF3D02">
        <w:rPr>
          <w:rFonts w:ascii="Times New Roman" w:hAnsi="Times New Roman" w:cs="Times New Roman"/>
          <w:sz w:val="24"/>
          <w:szCs w:val="24"/>
        </w:rPr>
        <w:t xml:space="preserve">тво)                                  </w:t>
      </w:r>
      <w:r w:rsidRPr="00AF3D02">
        <w:rPr>
          <w:rFonts w:ascii="Times New Roman" w:hAnsi="Times New Roman" w:cs="Times New Roman"/>
          <w:sz w:val="24"/>
          <w:szCs w:val="24"/>
        </w:rPr>
        <w:t xml:space="preserve"> (подпись руководителя)</w:t>
      </w:r>
    </w:p>
    <w:p w:rsidR="00122420" w:rsidRPr="00AF3D02" w:rsidRDefault="00122420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F3D02" w:rsidRPr="00AF3D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3D02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</w:t>
      </w:r>
    </w:p>
    <w:p w:rsidR="00AF3D02" w:rsidRPr="00AF3D02" w:rsidRDefault="00AF3D02" w:rsidP="0012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420" w:rsidRPr="00AF3D02" w:rsidRDefault="00122420" w:rsidP="0012242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D02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122420" w:rsidRPr="0061794B" w:rsidRDefault="00122420" w:rsidP="001224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794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122420" w:rsidRPr="0061794B" w:rsidRDefault="00122420" w:rsidP="00122420">
      <w:pPr>
        <w:widowControl w:val="0"/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rPr>
          <w:rFonts w:ascii="Times New Roman" w:hAnsi="Times New Roman" w:cs="Times New Roman"/>
          <w:color w:val="FF0000"/>
          <w:spacing w:val="-1"/>
          <w:sz w:val="24"/>
          <w:szCs w:val="24"/>
        </w:rPr>
        <w:sectPr w:rsidR="00122420" w:rsidRPr="0061794B" w:rsidSect="004142DC">
          <w:headerReference w:type="default" r:id="rId10"/>
          <w:pgSz w:w="11909" w:h="16834"/>
          <w:pgMar w:top="1134" w:right="567" w:bottom="1134" w:left="1418" w:header="720" w:footer="720" w:gutter="0"/>
          <w:cols w:space="60"/>
          <w:noEndnote/>
          <w:titlePg/>
        </w:sectPr>
      </w:pPr>
    </w:p>
    <w:p w:rsidR="00122420" w:rsidRPr="00AF3D02" w:rsidRDefault="00122420" w:rsidP="00122420">
      <w:pPr>
        <w:pStyle w:val="af8"/>
        <w:jc w:val="right"/>
      </w:pPr>
      <w:r w:rsidRPr="00AF3D02">
        <w:lastRenderedPageBreak/>
        <w:t>Приложение 3</w:t>
      </w:r>
    </w:p>
    <w:p w:rsidR="00122420" w:rsidRPr="00AF3D02" w:rsidRDefault="00122420" w:rsidP="00122420">
      <w:pPr>
        <w:pStyle w:val="af8"/>
        <w:jc w:val="right"/>
      </w:pPr>
      <w:r w:rsidRPr="00AF3D02">
        <w:t xml:space="preserve">к Положению о порядке проведения районного конкурса </w:t>
      </w:r>
    </w:p>
    <w:p w:rsidR="00122420" w:rsidRPr="00AF3D02" w:rsidRDefault="00122420" w:rsidP="00122420">
      <w:pPr>
        <w:pStyle w:val="af8"/>
        <w:jc w:val="right"/>
      </w:pPr>
      <w:r w:rsidRPr="00AF3D02">
        <w:t>"Лучшее предприятие малого и среднего б</w:t>
      </w:r>
      <w:r w:rsidR="00AF3D02" w:rsidRPr="00AF3D02">
        <w:t>изнеса (Лучший предприниматель)</w:t>
      </w:r>
      <w:r w:rsidRPr="00AF3D02">
        <w:t>"</w:t>
      </w:r>
    </w:p>
    <w:p w:rsidR="00122420" w:rsidRPr="0061794B" w:rsidRDefault="00122420" w:rsidP="00122420">
      <w:pPr>
        <w:pStyle w:val="af8"/>
        <w:jc w:val="center"/>
        <w:rPr>
          <w:b/>
          <w:bCs/>
          <w:color w:val="FF0000"/>
        </w:rPr>
      </w:pPr>
    </w:p>
    <w:p w:rsidR="00122420" w:rsidRPr="00AB089B" w:rsidRDefault="00122420" w:rsidP="00122420">
      <w:pPr>
        <w:pStyle w:val="af8"/>
        <w:jc w:val="center"/>
        <w:rPr>
          <w:b/>
          <w:bCs/>
        </w:rPr>
      </w:pPr>
      <w:r w:rsidRPr="00AB089B">
        <w:rPr>
          <w:b/>
          <w:bCs/>
        </w:rPr>
        <w:t>Оценочный лист</w:t>
      </w:r>
    </w:p>
    <w:p w:rsidR="00122420" w:rsidRPr="0061794B" w:rsidRDefault="00122420" w:rsidP="00122420">
      <w:pPr>
        <w:pStyle w:val="af8"/>
        <w:jc w:val="center"/>
        <w:rPr>
          <w:color w:val="FF0000"/>
        </w:rPr>
      </w:pPr>
    </w:p>
    <w:tbl>
      <w:tblPr>
        <w:tblW w:w="0" w:type="auto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6237"/>
      </w:tblGrid>
      <w:tr w:rsidR="00122420" w:rsidRPr="0031264F" w:rsidTr="00AB089B">
        <w:trPr>
          <w:trHeight w:hRule="exact" w:val="454"/>
        </w:trPr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22420" w:rsidRPr="0031264F" w:rsidRDefault="00122420" w:rsidP="00AB08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AB089B" w:rsidRPr="0031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64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22420" w:rsidRPr="0031264F" w:rsidRDefault="00122420" w:rsidP="00AB0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(балл)</w:t>
            </w:r>
          </w:p>
        </w:tc>
      </w:tr>
      <w:tr w:rsidR="00122420" w:rsidRPr="0031264F" w:rsidTr="00AB089B"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1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Рост объема выручки от реализации товаров, работ, услуг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отрицательный или равен 0 % - 0 баллов;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0,1 % до 5 % - 1 балл;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5,1% до 10 % - 2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10,1 % до 15% - 3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15,1 % до 20 % - 4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свыше 20 % - 5 баллов.</w:t>
            </w:r>
          </w:p>
        </w:tc>
      </w:tr>
      <w:tr w:rsidR="00122420" w:rsidRPr="0031264F" w:rsidTr="00AB089B"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заработной платы работников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отрицательный или равен 0 % - 0 баллов;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0,1 % до 5 % - 1 балл;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5,1% до 10 % - 2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10,1 % до 15% - 3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15,1 % до 20 % - 4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свыше 20 % - 5 баллов.</w:t>
            </w:r>
          </w:p>
        </w:tc>
      </w:tr>
      <w:tr w:rsidR="00122420" w:rsidRPr="0031264F" w:rsidTr="00AB089B"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12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сотрудников отсутствует – 0 баллов;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Создание 1-2 новых рабочих мест – 1 балл;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Создание 3-4 новых рабочих мест – 2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Создание 5-7 новых рабочих мест – 3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Создание 8-10 новых рабочих мест – 4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Создание более 10 новых рабочих мест – 5 баллов.</w:t>
            </w:r>
          </w:p>
        </w:tc>
      </w:tr>
      <w:tr w:rsidR="00122420" w:rsidRPr="0031264F" w:rsidTr="00AB089B"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Рост объема налоговых отчислений в бюджеты всех уровней бюджетной системы Российской Федерации (включая внебюджетные государственные фонды)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отрицательный или равен 0 % - 0 баллов;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0,1 % до 5 % - 1 балл;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5,1% до 10 % - 2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10,1 % до 15% - 3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от 15,1 % до 20 % - 4 балла;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Прирост свыше 20 % - 5 баллов.</w:t>
            </w:r>
          </w:p>
        </w:tc>
      </w:tr>
      <w:tr w:rsidR="00122420" w:rsidRPr="0031264F" w:rsidTr="00AB089B"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12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оценка деятельности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Данный критерий отражает сложившееся общественное мнение о конкурсанте, свидетельствующее о качестве выпускаемой продукции, товаров, работ, услуг.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участником конкурса благодарственных и (или) рекомендательных писем, а также материалов с положительными отзывами в средствах массовой информации ему присуждается по 1 баллу за каждое благодарственное и (или) рекомендательное письмо, а также за каждую публикацию положительных отзывов в средствах массовой информации. 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данному критерию не может превышать 5.</w:t>
            </w:r>
          </w:p>
        </w:tc>
      </w:tr>
      <w:tr w:rsidR="00122420" w:rsidRPr="0031264F" w:rsidTr="00AB089B">
        <w:trPr>
          <w:trHeight w:val="2469"/>
        </w:trPr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12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Критерием социальной значимости является участие в благотворительных, спонсорских программах, мероприятиях социальной направленности.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 представлении участником конкурса документов, подтверждающих участие в благотворительных, спонсорских программах, 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данному критерию не может превышать 5 баллов.</w:t>
            </w:r>
          </w:p>
        </w:tc>
      </w:tr>
      <w:tr w:rsidR="00122420" w:rsidRPr="0031264F" w:rsidTr="00AB089B"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Активность в решении социально-экономических задач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Критерием активности участника Конкурса в решении социально-экономических задач является наличие программ поддержки инвалидов и малоимущих слоев населения (наличие скидок, льгот для данной категории населения и т.п.).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 предоставлении участником Конкурса программы поддержки инвалидов и малоимущих слоев населения начисляется 5 баллов.</w:t>
            </w:r>
          </w:p>
        </w:tc>
      </w:tr>
      <w:tr w:rsidR="00122420" w:rsidRPr="0031264F" w:rsidTr="00AB089B"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12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Деловая активность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Критерием деловой активности является участие в различных выставках, конкурсах, ярмарках и других подобных мероприятиях.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 представлении участником конкурса дипломов, свидетельств, грамот и иных документов, подтверждающих участие в выставках, конкурсах, ярмарках и других подобных мероприятиях, баллы начисляются следующим образом: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Не участвовал ни в одной выставке, конкурсе, ярмарке и других подобных мероприятиях – 0 баллов;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1 выставке, или конкурсе, или ярмарке и </w:t>
            </w:r>
            <w:r w:rsidRPr="0031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подобных мероприятиях – 1 балл;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2 выставках, конкурсах, ярмарках и других подобных мероприятиях – 2 балла; 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3 выставках, конкурсах, ярмарках и других подобных мероприятиях – 3 балла; 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4 выставках, конкурсах, ярмарках и других подобных мероприятиях – 4 балла; </w:t>
            </w:r>
          </w:p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Участие в 5 и более выставках, конкурсах, ярмарках и других подобных мероприятиях – 5 баллов.</w:t>
            </w:r>
          </w:p>
        </w:tc>
      </w:tr>
      <w:tr w:rsidR="00122420" w:rsidRPr="0031264F" w:rsidTr="00AB089B">
        <w:tc>
          <w:tcPr>
            <w:tcW w:w="3970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12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237" w:type="dxa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22420" w:rsidRPr="0031264F" w:rsidRDefault="00122420" w:rsidP="00312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4F">
              <w:rPr>
                <w:rFonts w:ascii="Times New Roman" w:hAnsi="Times New Roman" w:cs="Times New Roman"/>
                <w:sz w:val="24"/>
                <w:szCs w:val="24"/>
              </w:rPr>
              <w:t>При предоставлении фото и/или видеоматериала о работе предприятия дополнительно начисляется 5 баллов.</w:t>
            </w:r>
          </w:p>
        </w:tc>
      </w:tr>
    </w:tbl>
    <w:p w:rsidR="00122420" w:rsidRPr="0061794B" w:rsidRDefault="00122420" w:rsidP="00122420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E402D3" w:rsidRDefault="00122420" w:rsidP="00122420">
      <w:pPr>
        <w:pStyle w:val="af8"/>
        <w:jc w:val="right"/>
      </w:pPr>
      <w:r w:rsidRPr="0061794B">
        <w:rPr>
          <w:color w:val="FF0000"/>
        </w:rPr>
        <w:br w:type="page"/>
      </w:r>
      <w:r w:rsidRPr="00E402D3">
        <w:rPr>
          <w:b/>
          <w:bCs/>
        </w:rPr>
        <w:lastRenderedPageBreak/>
        <w:t> </w:t>
      </w:r>
      <w:r w:rsidRPr="00E402D3">
        <w:t>Приложение 4</w:t>
      </w:r>
    </w:p>
    <w:p w:rsidR="00122420" w:rsidRPr="00E402D3" w:rsidRDefault="00122420" w:rsidP="00122420">
      <w:pPr>
        <w:pStyle w:val="af8"/>
        <w:jc w:val="right"/>
      </w:pPr>
      <w:r w:rsidRPr="00E402D3">
        <w:t xml:space="preserve">к Положению о порядке проведения районного конкурса </w:t>
      </w:r>
    </w:p>
    <w:p w:rsidR="00122420" w:rsidRPr="00E402D3" w:rsidRDefault="00122420" w:rsidP="00122420">
      <w:pPr>
        <w:pStyle w:val="af8"/>
        <w:jc w:val="right"/>
      </w:pPr>
      <w:r w:rsidRPr="00E402D3">
        <w:t>"Лучшее предприятие малого и среднего бизнеса (Лучший предприниматель)"</w:t>
      </w:r>
    </w:p>
    <w:p w:rsidR="00122420" w:rsidRPr="00E402D3" w:rsidRDefault="00122420" w:rsidP="00122420">
      <w:pPr>
        <w:pStyle w:val="af8"/>
        <w:jc w:val="right"/>
      </w:pPr>
    </w:p>
    <w:p w:rsidR="00122420" w:rsidRPr="00E402D3" w:rsidRDefault="00122420" w:rsidP="00122420">
      <w:pPr>
        <w:pStyle w:val="af8"/>
        <w:jc w:val="center"/>
      </w:pPr>
    </w:p>
    <w:p w:rsidR="00122420" w:rsidRPr="00E402D3" w:rsidRDefault="00122420" w:rsidP="00122420">
      <w:pPr>
        <w:pStyle w:val="af8"/>
        <w:jc w:val="center"/>
      </w:pPr>
      <w:r w:rsidRPr="00E402D3">
        <w:t xml:space="preserve">Оценочная ведомость районного конкурса </w:t>
      </w:r>
    </w:p>
    <w:p w:rsidR="00122420" w:rsidRPr="00E402D3" w:rsidRDefault="00122420" w:rsidP="00122420">
      <w:pPr>
        <w:pStyle w:val="af8"/>
        <w:jc w:val="center"/>
      </w:pPr>
      <w:r w:rsidRPr="00E402D3">
        <w:t>"Лучшее предприятие малого и среднего бизнеса (Лучший предприниматель)"</w:t>
      </w:r>
    </w:p>
    <w:p w:rsidR="00122420" w:rsidRPr="00E402D3" w:rsidRDefault="00122420" w:rsidP="0012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</w:t>
      </w:r>
    </w:p>
    <w:p w:rsidR="00122420" w:rsidRPr="0061794B" w:rsidRDefault="00122420" w:rsidP="00122420">
      <w:pPr>
        <w:pStyle w:val="af8"/>
        <w:jc w:val="center"/>
        <w:rPr>
          <w:color w:val="FF0000"/>
        </w:rPr>
      </w:pPr>
    </w:p>
    <w:p w:rsidR="00122420" w:rsidRPr="0061794B" w:rsidRDefault="00122420" w:rsidP="00122420">
      <w:pPr>
        <w:pStyle w:val="af8"/>
        <w:jc w:val="center"/>
        <w:rPr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397"/>
        <w:gridCol w:w="1886"/>
        <w:gridCol w:w="1887"/>
        <w:gridCol w:w="2205"/>
      </w:tblGrid>
      <w:tr w:rsidR="00122420" w:rsidRPr="00E402D3" w:rsidTr="001115BC">
        <w:tc>
          <w:tcPr>
            <w:tcW w:w="514" w:type="dxa"/>
            <w:vAlign w:val="center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 xml:space="preserve">№ </w:t>
            </w:r>
            <w:proofErr w:type="spellStart"/>
            <w:r w:rsidRPr="00E402D3">
              <w:t>пп</w:t>
            </w:r>
            <w:proofErr w:type="spellEnd"/>
          </w:p>
        </w:tc>
        <w:tc>
          <w:tcPr>
            <w:tcW w:w="3397" w:type="dxa"/>
            <w:vAlign w:val="center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Наименование показателя</w:t>
            </w:r>
          </w:p>
        </w:tc>
        <w:tc>
          <w:tcPr>
            <w:tcW w:w="1886" w:type="dxa"/>
            <w:vAlign w:val="center"/>
          </w:tcPr>
          <w:p w:rsidR="00835168" w:rsidRDefault="00122420" w:rsidP="00122420">
            <w:pPr>
              <w:pStyle w:val="af8"/>
              <w:jc w:val="center"/>
            </w:pPr>
            <w:r w:rsidRPr="00E402D3">
              <w:t xml:space="preserve">Наименование организации </w:t>
            </w:r>
          </w:p>
          <w:p w:rsidR="00122420" w:rsidRPr="00E402D3" w:rsidRDefault="00122420" w:rsidP="00122420">
            <w:pPr>
              <w:pStyle w:val="af8"/>
              <w:jc w:val="center"/>
            </w:pPr>
            <w:r w:rsidRPr="00E402D3">
              <w:t>№ 1</w:t>
            </w:r>
          </w:p>
        </w:tc>
        <w:tc>
          <w:tcPr>
            <w:tcW w:w="1887" w:type="dxa"/>
            <w:vAlign w:val="center"/>
          </w:tcPr>
          <w:p w:rsidR="00835168" w:rsidRDefault="00122420" w:rsidP="00122420">
            <w:pPr>
              <w:pStyle w:val="af8"/>
              <w:jc w:val="center"/>
            </w:pPr>
            <w:r w:rsidRPr="00E402D3">
              <w:t xml:space="preserve">Наименование организации </w:t>
            </w:r>
          </w:p>
          <w:p w:rsidR="00122420" w:rsidRPr="00E402D3" w:rsidRDefault="00122420" w:rsidP="00122420">
            <w:pPr>
              <w:pStyle w:val="af8"/>
              <w:jc w:val="center"/>
            </w:pPr>
            <w:r w:rsidRPr="00E402D3">
              <w:t>№ 2</w:t>
            </w:r>
          </w:p>
        </w:tc>
        <w:tc>
          <w:tcPr>
            <w:tcW w:w="2205" w:type="dxa"/>
            <w:vAlign w:val="center"/>
          </w:tcPr>
          <w:p w:rsidR="00B148F8" w:rsidRDefault="00122420" w:rsidP="00122420">
            <w:pPr>
              <w:pStyle w:val="af8"/>
              <w:jc w:val="center"/>
            </w:pPr>
            <w:r w:rsidRPr="00E402D3">
              <w:t xml:space="preserve">Наименование организации </w:t>
            </w:r>
          </w:p>
          <w:p w:rsidR="00122420" w:rsidRPr="00E402D3" w:rsidRDefault="00122420" w:rsidP="00122420">
            <w:pPr>
              <w:pStyle w:val="af8"/>
              <w:jc w:val="center"/>
            </w:pPr>
            <w:r w:rsidRPr="00E402D3">
              <w:t>№ …</w:t>
            </w: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1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2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3</w:t>
            </w: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4</w:t>
            </w: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5</w:t>
            </w: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1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Рост объема выручки от реализации товаров, работ, услуг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2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Рост среднемесячной заработной платы работников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3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Количество созданных новых рабочих мест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4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Рост объема налоговых отчислений в бюджеты всех уровней бюджетной системы Российской Федерации (включая внебюджетные государственные фонды)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5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Внешняя оценка деятельности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6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Социальная значимость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7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Активность в решении социально-экономических задач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8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Деловая активность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514" w:type="dxa"/>
          </w:tcPr>
          <w:p w:rsidR="00122420" w:rsidRPr="00E402D3" w:rsidRDefault="00122420" w:rsidP="00122420">
            <w:pPr>
              <w:pStyle w:val="af8"/>
              <w:jc w:val="center"/>
            </w:pPr>
            <w:r w:rsidRPr="00E402D3">
              <w:t>9</w:t>
            </w:r>
          </w:p>
        </w:tc>
        <w:tc>
          <w:tcPr>
            <w:tcW w:w="3397" w:type="dxa"/>
          </w:tcPr>
          <w:p w:rsidR="00122420" w:rsidRPr="00E402D3" w:rsidRDefault="00122420" w:rsidP="00122420">
            <w:pPr>
              <w:pStyle w:val="af8"/>
            </w:pPr>
            <w:r w:rsidRPr="00E402D3">
              <w:t>Презентация фото и (или) видео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  <w:tr w:rsidR="00122420" w:rsidRPr="00E402D3" w:rsidTr="001115BC">
        <w:tc>
          <w:tcPr>
            <w:tcW w:w="3911" w:type="dxa"/>
            <w:gridSpan w:val="2"/>
          </w:tcPr>
          <w:p w:rsidR="00122420" w:rsidRPr="00E402D3" w:rsidRDefault="00122420" w:rsidP="00122420">
            <w:pPr>
              <w:pStyle w:val="af8"/>
            </w:pPr>
            <w:r w:rsidRPr="00E402D3">
              <w:t>Всего  баллов:</w:t>
            </w:r>
          </w:p>
        </w:tc>
        <w:tc>
          <w:tcPr>
            <w:tcW w:w="1886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1887" w:type="dxa"/>
          </w:tcPr>
          <w:p w:rsidR="00122420" w:rsidRPr="00E402D3" w:rsidRDefault="00122420" w:rsidP="00122420">
            <w:pPr>
              <w:pStyle w:val="af8"/>
            </w:pPr>
          </w:p>
        </w:tc>
        <w:tc>
          <w:tcPr>
            <w:tcW w:w="2205" w:type="dxa"/>
          </w:tcPr>
          <w:p w:rsidR="00122420" w:rsidRPr="00E402D3" w:rsidRDefault="00122420" w:rsidP="00122420">
            <w:pPr>
              <w:pStyle w:val="af8"/>
            </w:pPr>
          </w:p>
        </w:tc>
      </w:tr>
    </w:tbl>
    <w:p w:rsidR="00122420" w:rsidRPr="0061794B" w:rsidRDefault="00122420" w:rsidP="00122420">
      <w:pPr>
        <w:pStyle w:val="af8"/>
        <w:rPr>
          <w:color w:val="FF0000"/>
        </w:rPr>
      </w:pPr>
    </w:p>
    <w:p w:rsidR="00122420" w:rsidRPr="0061794B" w:rsidRDefault="00122420" w:rsidP="00122420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402D3">
        <w:rPr>
          <w:rFonts w:ascii="Times New Roman" w:hAnsi="Times New Roman" w:cs="Times New Roman"/>
          <w:sz w:val="24"/>
          <w:szCs w:val="24"/>
        </w:rPr>
        <w:tab/>
        <w:t xml:space="preserve">             _________                         _____________________</w:t>
      </w: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2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                                                                     (ФИО)</w:t>
      </w: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E402D3">
        <w:rPr>
          <w:rFonts w:ascii="Times New Roman" w:hAnsi="Times New Roman" w:cs="Times New Roman"/>
          <w:sz w:val="24"/>
          <w:szCs w:val="24"/>
        </w:rPr>
        <w:tab/>
        <w:t xml:space="preserve">             _________                          _____________________</w:t>
      </w: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2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                                                                     (ФИО)</w:t>
      </w: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402D3">
        <w:rPr>
          <w:rFonts w:ascii="Times New Roman" w:hAnsi="Times New Roman" w:cs="Times New Roman"/>
          <w:sz w:val="24"/>
          <w:szCs w:val="24"/>
        </w:rPr>
        <w:tab/>
      </w:r>
      <w:r w:rsidRPr="00E402D3">
        <w:rPr>
          <w:rFonts w:ascii="Times New Roman" w:hAnsi="Times New Roman" w:cs="Times New Roman"/>
          <w:sz w:val="24"/>
          <w:szCs w:val="24"/>
        </w:rPr>
        <w:tab/>
        <w:t xml:space="preserve">             _________                          _____________________</w:t>
      </w: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2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                                                                     (ФИО)</w:t>
      </w:r>
    </w:p>
    <w:p w:rsidR="00122420" w:rsidRPr="0061794B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22420" w:rsidRPr="0061794B" w:rsidRDefault="00122420" w:rsidP="001224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794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122420" w:rsidRPr="00E402D3" w:rsidRDefault="00122420" w:rsidP="001224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</w:rPr>
        <w:lastRenderedPageBreak/>
        <w:t>Приложение  5</w:t>
      </w:r>
    </w:p>
    <w:p w:rsidR="00122420" w:rsidRPr="00E402D3" w:rsidRDefault="00122420" w:rsidP="00122420">
      <w:pPr>
        <w:pStyle w:val="af8"/>
        <w:jc w:val="right"/>
      </w:pPr>
      <w:r w:rsidRPr="00E402D3">
        <w:t xml:space="preserve">к Положению о порядке проведения районного конкурса </w:t>
      </w:r>
    </w:p>
    <w:p w:rsidR="00122420" w:rsidRPr="00E402D3" w:rsidRDefault="00122420" w:rsidP="00122420">
      <w:pPr>
        <w:pStyle w:val="af8"/>
        <w:jc w:val="right"/>
      </w:pPr>
      <w:r w:rsidRPr="00E402D3">
        <w:t>"Лучшее предприятие малого и среднего б</w:t>
      </w:r>
      <w:r w:rsidR="00E402D3" w:rsidRPr="00E402D3">
        <w:t>изнеса (Лучший предприниматель)</w:t>
      </w:r>
      <w:r w:rsidRPr="00E402D3">
        <w:t>"</w:t>
      </w:r>
    </w:p>
    <w:p w:rsidR="00122420" w:rsidRPr="00E402D3" w:rsidRDefault="00122420" w:rsidP="00122420">
      <w:pPr>
        <w:pStyle w:val="af8"/>
        <w:jc w:val="right"/>
      </w:pPr>
    </w:p>
    <w:p w:rsidR="00122420" w:rsidRPr="00E402D3" w:rsidRDefault="00122420" w:rsidP="00122420">
      <w:pPr>
        <w:pStyle w:val="af8"/>
        <w:jc w:val="center"/>
      </w:pPr>
      <w:r w:rsidRPr="00E402D3">
        <w:t>Протокол</w:t>
      </w:r>
    </w:p>
    <w:p w:rsidR="00122420" w:rsidRPr="00E402D3" w:rsidRDefault="00122420" w:rsidP="00122420">
      <w:pPr>
        <w:pStyle w:val="af8"/>
        <w:jc w:val="center"/>
      </w:pPr>
      <w:r w:rsidRPr="00E402D3">
        <w:t xml:space="preserve"> заседания комиссии по отбору победителей среди участников районного конкурса</w:t>
      </w:r>
    </w:p>
    <w:p w:rsidR="00122420" w:rsidRPr="00E402D3" w:rsidRDefault="00122420" w:rsidP="00122420">
      <w:pPr>
        <w:pStyle w:val="af8"/>
        <w:jc w:val="center"/>
      </w:pPr>
      <w:r w:rsidRPr="00E402D3">
        <w:t>"Лучшее предприятие малого и среднего бизнеса (Лучший предприниматель)"</w:t>
      </w:r>
    </w:p>
    <w:p w:rsidR="00122420" w:rsidRPr="00E402D3" w:rsidRDefault="00122420" w:rsidP="00122420">
      <w:pPr>
        <w:pStyle w:val="af8"/>
        <w:jc w:val="center"/>
      </w:pPr>
      <w:r w:rsidRPr="00E402D3">
        <w:t xml:space="preserve"> (далее – Конкурс)</w:t>
      </w:r>
    </w:p>
    <w:p w:rsidR="00122420" w:rsidRPr="00E402D3" w:rsidRDefault="00122420" w:rsidP="00122420">
      <w:pPr>
        <w:pStyle w:val="af8"/>
        <w:jc w:val="center"/>
      </w:pPr>
    </w:p>
    <w:p w:rsidR="00122420" w:rsidRPr="00E402D3" w:rsidRDefault="00122420" w:rsidP="00122420">
      <w:pPr>
        <w:pStyle w:val="af8"/>
      </w:pPr>
      <w:r w:rsidRPr="00E402D3">
        <w:t xml:space="preserve">Дата                                                             Время                                                               Место </w:t>
      </w:r>
    </w:p>
    <w:p w:rsidR="00122420" w:rsidRPr="0061794B" w:rsidRDefault="00122420" w:rsidP="00122420">
      <w:pPr>
        <w:pStyle w:val="af8"/>
        <w:rPr>
          <w:color w:val="FF0000"/>
        </w:rPr>
      </w:pPr>
    </w:p>
    <w:p w:rsidR="00122420" w:rsidRPr="00E402D3" w:rsidRDefault="00122420" w:rsidP="00122420">
      <w:pPr>
        <w:pStyle w:val="af8"/>
      </w:pPr>
      <w:r w:rsidRPr="00E402D3">
        <w:t>В состав комиссии по отбору победителей среди участников Конкурса входят:</w:t>
      </w:r>
    </w:p>
    <w:p w:rsidR="00122420" w:rsidRPr="00E402D3" w:rsidRDefault="00122420" w:rsidP="00122420">
      <w:pPr>
        <w:pStyle w:val="af8"/>
      </w:pPr>
      <w:r w:rsidRPr="00E402D3">
        <w:t>_____________________________________________________________________________</w:t>
      </w:r>
    </w:p>
    <w:p w:rsidR="00122420" w:rsidRPr="00E402D3" w:rsidRDefault="00122420" w:rsidP="00122420">
      <w:pPr>
        <w:pStyle w:val="af8"/>
      </w:pPr>
      <w:r w:rsidRPr="00E402D3">
        <w:t>На заседании комиссии по отбору победителей среди участников Конкурса присутствовали:</w:t>
      </w:r>
    </w:p>
    <w:p w:rsidR="00122420" w:rsidRPr="00E402D3" w:rsidRDefault="00122420" w:rsidP="00122420">
      <w:pPr>
        <w:pStyle w:val="af8"/>
      </w:pPr>
      <w:r w:rsidRPr="00E402D3">
        <w:t>_____________________________________________________________________________</w:t>
      </w:r>
    </w:p>
    <w:p w:rsidR="00122420" w:rsidRPr="00E402D3" w:rsidRDefault="00122420" w:rsidP="00122420">
      <w:pPr>
        <w:pStyle w:val="af8"/>
      </w:pPr>
    </w:p>
    <w:p w:rsidR="00122420" w:rsidRPr="00E402D3" w:rsidRDefault="00122420" w:rsidP="00122420">
      <w:pPr>
        <w:pStyle w:val="af8"/>
      </w:pPr>
      <w:r w:rsidRPr="00E402D3">
        <w:t>1. Комиссией по отбору победителей среди участников Конкурса, на основании сформированной оценочной ведомости принято решение признать победителем:</w:t>
      </w:r>
    </w:p>
    <w:p w:rsidR="00122420" w:rsidRPr="00E402D3" w:rsidRDefault="00122420" w:rsidP="00122420">
      <w:pPr>
        <w:pStyle w:val="af8"/>
      </w:pPr>
      <w:r w:rsidRPr="00E402D3">
        <w:t>в номинации "Лучший предприниматель в сфере потребительского рынка"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  <w:rPr>
          <w:vertAlign w:val="superscript"/>
        </w:rPr>
      </w:pPr>
      <w:r w:rsidRPr="00E402D3">
        <w:rPr>
          <w:vertAlign w:val="superscript"/>
        </w:rPr>
        <w:t xml:space="preserve">                                 (наименование предприятия, Ф.И.О. руководителя (индивидуального предпринимателя))</w:t>
      </w:r>
    </w:p>
    <w:p w:rsidR="00122420" w:rsidRPr="00E402D3" w:rsidRDefault="00122420" w:rsidP="00122420">
      <w:pPr>
        <w:pStyle w:val="af8"/>
      </w:pPr>
      <w:r w:rsidRPr="00E402D3">
        <w:t>в номинации "Бизнес-леди года"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  <w:rPr>
          <w:vertAlign w:val="superscript"/>
        </w:rPr>
      </w:pPr>
      <w:r w:rsidRPr="00E402D3">
        <w:rPr>
          <w:vertAlign w:val="superscript"/>
        </w:rPr>
        <w:t xml:space="preserve">                                 (наименование предприятия, Ф.И.О. руководителя (индивидуального предпринимателя))</w:t>
      </w:r>
    </w:p>
    <w:p w:rsidR="00122420" w:rsidRPr="00E402D3" w:rsidRDefault="00122420" w:rsidP="00122420">
      <w:pPr>
        <w:pStyle w:val="af8"/>
      </w:pPr>
      <w:r w:rsidRPr="00E402D3">
        <w:t>в номинации "Лучший местный товаропроизводитель"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  <w:rPr>
          <w:vertAlign w:val="superscript"/>
        </w:rPr>
      </w:pPr>
      <w:r w:rsidRPr="00E402D3">
        <w:rPr>
          <w:vertAlign w:val="superscript"/>
        </w:rPr>
        <w:t xml:space="preserve">                                 (наименование предприятия, Ф.И.О. руководителя (индивидуального предпринимателя))</w:t>
      </w:r>
    </w:p>
    <w:p w:rsidR="00122420" w:rsidRPr="00E402D3" w:rsidRDefault="00122420" w:rsidP="00122420">
      <w:pPr>
        <w:ind w:right="282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20" w:rsidRPr="00E402D3" w:rsidRDefault="00122420" w:rsidP="00122420">
      <w:pPr>
        <w:pStyle w:val="af8"/>
      </w:pPr>
      <w:r w:rsidRPr="00E402D3">
        <w:t>2. Победителей Конкурса наградить:</w:t>
      </w:r>
    </w:p>
    <w:p w:rsidR="00122420" w:rsidRPr="00E402D3" w:rsidRDefault="00122420" w:rsidP="00122420">
      <w:pPr>
        <w:pStyle w:val="af8"/>
      </w:pPr>
      <w:r w:rsidRPr="00E402D3">
        <w:t>в номинации "Лучший предприниматель в сфере потребительского рынка"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</w:pPr>
      <w:r w:rsidRPr="00E402D3">
        <w:t>в номинации "Бизнес-леди года"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</w:pPr>
      <w:r w:rsidRPr="00E402D3">
        <w:t>в номинации "Лучший местный товаропроизводитель"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</w:pPr>
    </w:p>
    <w:p w:rsidR="00122420" w:rsidRPr="00E402D3" w:rsidRDefault="00122420" w:rsidP="00122420">
      <w:pPr>
        <w:pStyle w:val="af8"/>
      </w:pPr>
      <w:r w:rsidRPr="00E402D3">
        <w:t>3. Вручить диплом победителя конкурса "Лучшее предприятие малого и среднего бизнеса (Лучший предприниматель)"</w:t>
      </w:r>
    </w:p>
    <w:p w:rsidR="00122420" w:rsidRPr="00E402D3" w:rsidRDefault="00122420" w:rsidP="00122420">
      <w:pPr>
        <w:pStyle w:val="af8"/>
      </w:pPr>
      <w:r w:rsidRPr="00E402D3">
        <w:t>в номинации "Лучший предприниматель в сфере потребительского рынка"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</w:pPr>
      <w:r w:rsidRPr="00E402D3">
        <w:t>в номинации "Бизнес-леди года"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</w:pPr>
      <w:r w:rsidRPr="00E402D3">
        <w:t>в номинации "Лучший местный товаропроизводитель"</w:t>
      </w:r>
    </w:p>
    <w:p w:rsidR="00122420" w:rsidRPr="00E402D3" w:rsidRDefault="00122420" w:rsidP="00122420">
      <w:pPr>
        <w:pStyle w:val="af8"/>
        <w:spacing w:line="160" w:lineRule="atLeast"/>
        <w:rPr>
          <w:vertAlign w:val="superscript"/>
        </w:rPr>
      </w:pPr>
      <w:r w:rsidRPr="00E402D3">
        <w:t xml:space="preserve">_____________________________________________________________________________     </w:t>
      </w:r>
    </w:p>
    <w:p w:rsidR="00122420" w:rsidRPr="00E402D3" w:rsidRDefault="00122420" w:rsidP="00122420">
      <w:pPr>
        <w:pStyle w:val="af8"/>
      </w:pP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402D3">
        <w:rPr>
          <w:rFonts w:ascii="Times New Roman" w:hAnsi="Times New Roman" w:cs="Times New Roman"/>
          <w:sz w:val="24"/>
          <w:szCs w:val="24"/>
        </w:rPr>
        <w:tab/>
        <w:t xml:space="preserve">             _________                         _____________________</w:t>
      </w: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2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                                                                     (ФИО)</w:t>
      </w:r>
    </w:p>
    <w:p w:rsidR="00122420" w:rsidRPr="00E402D3" w:rsidRDefault="00122420" w:rsidP="00122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E402D3">
        <w:rPr>
          <w:rFonts w:ascii="Times New Roman" w:hAnsi="Times New Roman" w:cs="Times New Roman"/>
          <w:sz w:val="24"/>
          <w:szCs w:val="24"/>
        </w:rPr>
        <w:tab/>
        <w:t xml:space="preserve">             _________                         _____________________</w:t>
      </w:r>
    </w:p>
    <w:p w:rsidR="00874327" w:rsidRPr="00E402D3" w:rsidRDefault="00122420" w:rsidP="00E402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2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                                                                     (ФИО)</w:t>
      </w:r>
    </w:p>
    <w:sectPr w:rsidR="00874327" w:rsidRPr="00E402D3" w:rsidSect="005809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77" w:rsidRDefault="00E67F77" w:rsidP="004142DC">
      <w:pPr>
        <w:spacing w:after="0" w:line="240" w:lineRule="auto"/>
      </w:pPr>
      <w:r>
        <w:separator/>
      </w:r>
    </w:p>
  </w:endnote>
  <w:endnote w:type="continuationSeparator" w:id="0">
    <w:p w:rsidR="00E67F77" w:rsidRDefault="00E67F77" w:rsidP="0041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77" w:rsidRDefault="00E67F77" w:rsidP="004142DC">
      <w:pPr>
        <w:spacing w:after="0" w:line="240" w:lineRule="auto"/>
      </w:pPr>
      <w:r>
        <w:separator/>
      </w:r>
    </w:p>
  </w:footnote>
  <w:footnote w:type="continuationSeparator" w:id="0">
    <w:p w:rsidR="00E67F77" w:rsidRDefault="00E67F77" w:rsidP="0041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7304"/>
      <w:docPartObj>
        <w:docPartGallery w:val="Page Numbers (Top of Page)"/>
        <w:docPartUnique/>
      </w:docPartObj>
    </w:sdtPr>
    <w:sdtContent>
      <w:p w:rsidR="004142DC" w:rsidRDefault="00216A80">
        <w:pPr>
          <w:pStyle w:val="aa"/>
          <w:jc w:val="center"/>
        </w:pPr>
        <w:fldSimple w:instr=" PAGE   \* MERGEFORMAT ">
          <w:r w:rsidR="00BF65D1">
            <w:rPr>
              <w:noProof/>
            </w:rPr>
            <w:t>14</w:t>
          </w:r>
        </w:fldSimple>
      </w:p>
    </w:sdtContent>
  </w:sdt>
  <w:p w:rsidR="004142DC" w:rsidRDefault="004142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93ADE"/>
    <w:multiLevelType w:val="multilevel"/>
    <w:tmpl w:val="4AF6139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92718F"/>
    <w:multiLevelType w:val="hybridMultilevel"/>
    <w:tmpl w:val="0E0671F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A5E14"/>
    <w:multiLevelType w:val="singleLevel"/>
    <w:tmpl w:val="BCAA72C6"/>
    <w:lvl w:ilvl="0">
      <w:start w:val="2"/>
      <w:numFmt w:val="decimal"/>
      <w:lvlText w:val="3.%1. "/>
      <w:legacy w:legacy="1" w:legacySpace="0" w:legacyIndent="283"/>
      <w:lvlJc w:val="left"/>
      <w:pPr>
        <w:ind w:left="643" w:hanging="283"/>
      </w:pPr>
      <w:rPr>
        <w:rFonts w:ascii="AG_CenturyOldStyle" w:hAnsi="AG_CenturyOldStyle" w:hint="default"/>
        <w:b/>
        <w:i/>
        <w:sz w:val="26"/>
      </w:rPr>
    </w:lvl>
  </w:abstractNum>
  <w:abstractNum w:abstractNumId="4">
    <w:nsid w:val="23872043"/>
    <w:multiLevelType w:val="singleLevel"/>
    <w:tmpl w:val="DC9A7E04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420E2B"/>
    <w:multiLevelType w:val="singleLevel"/>
    <w:tmpl w:val="8E94380C"/>
    <w:lvl w:ilvl="0">
      <w:start w:val="5"/>
      <w:numFmt w:val="decimal"/>
      <w:lvlText w:val="7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6">
    <w:nsid w:val="3A2A1802"/>
    <w:multiLevelType w:val="multilevel"/>
    <w:tmpl w:val="6802B45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FCB0E77"/>
    <w:multiLevelType w:val="singleLevel"/>
    <w:tmpl w:val="357A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FDD5326"/>
    <w:multiLevelType w:val="singleLevel"/>
    <w:tmpl w:val="338E4714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G_CenturyOldStyle" w:hAnsi="AG_CenturyOldStyle" w:hint="default"/>
        <w:b/>
        <w:i/>
        <w:sz w:val="26"/>
      </w:rPr>
    </w:lvl>
  </w:abstractNum>
  <w:abstractNum w:abstractNumId="9">
    <w:nsid w:val="47AE26A7"/>
    <w:multiLevelType w:val="multilevel"/>
    <w:tmpl w:val="2954F58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51BC4D22"/>
    <w:multiLevelType w:val="singleLevel"/>
    <w:tmpl w:val="8B4A25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1">
    <w:nsid w:val="579A7074"/>
    <w:multiLevelType w:val="multilevel"/>
    <w:tmpl w:val="CE9E0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14289B"/>
    <w:multiLevelType w:val="hybridMultilevel"/>
    <w:tmpl w:val="4CD29A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1207EC"/>
    <w:multiLevelType w:val="singleLevel"/>
    <w:tmpl w:val="41A8376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8B540F"/>
    <w:multiLevelType w:val="multilevel"/>
    <w:tmpl w:val="B8D09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4"/>
        <w:numFmt w:val="bullet"/>
        <w:lvlText w:val=""/>
        <w:legacy w:legacy="1" w:legacySpace="0" w:legacyIndent="720"/>
        <w:lvlJc w:val="left"/>
        <w:pPr>
          <w:ind w:left="1080" w:hanging="72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327"/>
    <w:rsid w:val="00016CCE"/>
    <w:rsid w:val="00042AEA"/>
    <w:rsid w:val="000812C8"/>
    <w:rsid w:val="000C5D61"/>
    <w:rsid w:val="000C625E"/>
    <w:rsid w:val="000E5BF9"/>
    <w:rsid w:val="001115BC"/>
    <w:rsid w:val="00122420"/>
    <w:rsid w:val="00136436"/>
    <w:rsid w:val="00136903"/>
    <w:rsid w:val="00186F7F"/>
    <w:rsid w:val="001F313E"/>
    <w:rsid w:val="00202DB8"/>
    <w:rsid w:val="00216A80"/>
    <w:rsid w:val="00287DCA"/>
    <w:rsid w:val="002C52C9"/>
    <w:rsid w:val="002D086F"/>
    <w:rsid w:val="003016BA"/>
    <w:rsid w:val="00311D4D"/>
    <w:rsid w:val="0031264F"/>
    <w:rsid w:val="00340736"/>
    <w:rsid w:val="003456F6"/>
    <w:rsid w:val="00367930"/>
    <w:rsid w:val="003713B7"/>
    <w:rsid w:val="003A6BE1"/>
    <w:rsid w:val="003B5355"/>
    <w:rsid w:val="004142DC"/>
    <w:rsid w:val="00447C9E"/>
    <w:rsid w:val="00463BFD"/>
    <w:rsid w:val="00487DA4"/>
    <w:rsid w:val="00487E2F"/>
    <w:rsid w:val="004A0E18"/>
    <w:rsid w:val="004B1167"/>
    <w:rsid w:val="004F0286"/>
    <w:rsid w:val="005051CA"/>
    <w:rsid w:val="0052581D"/>
    <w:rsid w:val="005417D1"/>
    <w:rsid w:val="00571339"/>
    <w:rsid w:val="0057697D"/>
    <w:rsid w:val="005809AC"/>
    <w:rsid w:val="00581E0C"/>
    <w:rsid w:val="005C151C"/>
    <w:rsid w:val="00600590"/>
    <w:rsid w:val="006054ED"/>
    <w:rsid w:val="0061794B"/>
    <w:rsid w:val="00620113"/>
    <w:rsid w:val="00681567"/>
    <w:rsid w:val="006A397A"/>
    <w:rsid w:val="006C6364"/>
    <w:rsid w:val="006E61D0"/>
    <w:rsid w:val="006E61E5"/>
    <w:rsid w:val="007129BC"/>
    <w:rsid w:val="0073398F"/>
    <w:rsid w:val="00771423"/>
    <w:rsid w:val="00791817"/>
    <w:rsid w:val="007A1A34"/>
    <w:rsid w:val="007A50BD"/>
    <w:rsid w:val="007C5DB2"/>
    <w:rsid w:val="007F43FB"/>
    <w:rsid w:val="00810474"/>
    <w:rsid w:val="0082356F"/>
    <w:rsid w:val="00834003"/>
    <w:rsid w:val="00835168"/>
    <w:rsid w:val="00874327"/>
    <w:rsid w:val="00895878"/>
    <w:rsid w:val="008D1403"/>
    <w:rsid w:val="008D5845"/>
    <w:rsid w:val="008D7165"/>
    <w:rsid w:val="008F0E83"/>
    <w:rsid w:val="008F50B1"/>
    <w:rsid w:val="00933F05"/>
    <w:rsid w:val="00946862"/>
    <w:rsid w:val="009A2200"/>
    <w:rsid w:val="009C2D2A"/>
    <w:rsid w:val="009E4309"/>
    <w:rsid w:val="00A00E5D"/>
    <w:rsid w:val="00A17B99"/>
    <w:rsid w:val="00A84B13"/>
    <w:rsid w:val="00A87877"/>
    <w:rsid w:val="00AB089B"/>
    <w:rsid w:val="00AB5B16"/>
    <w:rsid w:val="00AC6847"/>
    <w:rsid w:val="00AF3D02"/>
    <w:rsid w:val="00B148F8"/>
    <w:rsid w:val="00B727D6"/>
    <w:rsid w:val="00B96979"/>
    <w:rsid w:val="00BB3629"/>
    <w:rsid w:val="00BC4446"/>
    <w:rsid w:val="00BD3DFD"/>
    <w:rsid w:val="00BF65D1"/>
    <w:rsid w:val="00C13D92"/>
    <w:rsid w:val="00C35896"/>
    <w:rsid w:val="00C51C6A"/>
    <w:rsid w:val="00C563B5"/>
    <w:rsid w:val="00C63359"/>
    <w:rsid w:val="00C641D0"/>
    <w:rsid w:val="00C64614"/>
    <w:rsid w:val="00C80D0F"/>
    <w:rsid w:val="00C85982"/>
    <w:rsid w:val="00CC2A33"/>
    <w:rsid w:val="00CF0D08"/>
    <w:rsid w:val="00CF62EC"/>
    <w:rsid w:val="00D11EE5"/>
    <w:rsid w:val="00D63CFD"/>
    <w:rsid w:val="00D716D0"/>
    <w:rsid w:val="00D76239"/>
    <w:rsid w:val="00DC2E71"/>
    <w:rsid w:val="00DE7A57"/>
    <w:rsid w:val="00E0339E"/>
    <w:rsid w:val="00E058C7"/>
    <w:rsid w:val="00E1396D"/>
    <w:rsid w:val="00E171DA"/>
    <w:rsid w:val="00E34A79"/>
    <w:rsid w:val="00E402D3"/>
    <w:rsid w:val="00E42CD5"/>
    <w:rsid w:val="00E67F77"/>
    <w:rsid w:val="00EA779A"/>
    <w:rsid w:val="00EC16DC"/>
    <w:rsid w:val="00ED331A"/>
    <w:rsid w:val="00ED399D"/>
    <w:rsid w:val="00F1776A"/>
    <w:rsid w:val="00F23A85"/>
    <w:rsid w:val="00F70E77"/>
    <w:rsid w:val="00F70E91"/>
    <w:rsid w:val="00F868FC"/>
    <w:rsid w:val="00F87104"/>
    <w:rsid w:val="00FE6B72"/>
    <w:rsid w:val="00FF1786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74"/>
  </w:style>
  <w:style w:type="paragraph" w:styleId="1">
    <w:name w:val="heading 1"/>
    <w:basedOn w:val="a"/>
    <w:next w:val="a"/>
    <w:link w:val="10"/>
    <w:qFormat/>
    <w:rsid w:val="00874327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8743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874327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74327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743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743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743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qFormat/>
    <w:rsid w:val="00874327"/>
    <w:pPr>
      <w:keepNext/>
      <w:spacing w:after="0" w:line="240" w:lineRule="auto"/>
      <w:ind w:right="-285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27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87432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87432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74327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743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8743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74327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8743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7432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8743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1">
    <w:name w:val="заголовок 1"/>
    <w:basedOn w:val="a"/>
    <w:next w:val="a"/>
    <w:rsid w:val="00874327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8743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74327"/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знак сноски"/>
    <w:rsid w:val="00874327"/>
    <w:rPr>
      <w:vertAlign w:val="superscript"/>
    </w:rPr>
  </w:style>
  <w:style w:type="paragraph" w:styleId="a4">
    <w:name w:val="Title"/>
    <w:basedOn w:val="a"/>
    <w:link w:val="a5"/>
    <w:qFormat/>
    <w:rsid w:val="00874327"/>
    <w:pPr>
      <w:spacing w:after="0" w:line="240" w:lineRule="auto"/>
      <w:ind w:right="-285"/>
      <w:jc w:val="center"/>
    </w:pPr>
    <w:rPr>
      <w:rFonts w:ascii="TimelessTCYLig" w:eastAsia="Times New Roman" w:hAnsi="TimelessTCYLig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874327"/>
    <w:rPr>
      <w:rFonts w:ascii="TimelessTCYLig" w:eastAsia="Times New Roman" w:hAnsi="TimelessTCYLig" w:cs="Times New Roman"/>
      <w:b/>
      <w:sz w:val="36"/>
      <w:szCs w:val="20"/>
    </w:rPr>
  </w:style>
  <w:style w:type="paragraph" w:styleId="a6">
    <w:name w:val="Subtitle"/>
    <w:basedOn w:val="a"/>
    <w:link w:val="a7"/>
    <w:qFormat/>
    <w:rsid w:val="00874327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874327"/>
    <w:rPr>
      <w:rFonts w:ascii="TimelessTCYLig" w:eastAsia="Times New Roman" w:hAnsi="TimelessTCYLig" w:cs="Times New Roman"/>
      <w:b/>
      <w:sz w:val="32"/>
      <w:szCs w:val="20"/>
    </w:rPr>
  </w:style>
  <w:style w:type="paragraph" w:customStyle="1" w:styleId="23">
    <w:name w:val="заголовок 2"/>
    <w:basedOn w:val="a"/>
    <w:next w:val="a"/>
    <w:rsid w:val="0087432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8">
    <w:name w:val="текст сноски"/>
    <w:basedOn w:val="a"/>
    <w:rsid w:val="0087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омер страницы"/>
    <w:basedOn w:val="a0"/>
    <w:rsid w:val="00874327"/>
  </w:style>
  <w:style w:type="paragraph" w:styleId="aa">
    <w:name w:val="header"/>
    <w:basedOn w:val="a"/>
    <w:link w:val="ab"/>
    <w:uiPriority w:val="99"/>
    <w:rsid w:val="008743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74327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ody Text Indent"/>
    <w:basedOn w:val="a"/>
    <w:link w:val="ad"/>
    <w:rsid w:val="0087432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874327"/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заголовок 5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31">
    <w:name w:val="Body Text 3"/>
    <w:basedOn w:val="a"/>
    <w:link w:val="32"/>
    <w:rsid w:val="008743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74327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rsid w:val="00874327"/>
    <w:rPr>
      <w:color w:val="0000FF"/>
      <w:u w:val="single"/>
    </w:rPr>
  </w:style>
  <w:style w:type="paragraph" w:styleId="24">
    <w:name w:val="Body Text Indent 2"/>
    <w:basedOn w:val="a"/>
    <w:link w:val="25"/>
    <w:rsid w:val="008743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87432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874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874327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rsid w:val="008743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rsid w:val="00874327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874327"/>
  </w:style>
  <w:style w:type="table" w:styleId="af4">
    <w:name w:val="Table Grid"/>
    <w:basedOn w:val="a1"/>
    <w:rsid w:val="0087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7">
    <w:name w:val="caaieiaie 7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8743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87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semiHidden/>
    <w:rsid w:val="008743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743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74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2">
    <w:name w:val="toc 1"/>
    <w:basedOn w:val="a"/>
    <w:next w:val="a"/>
    <w:autoRedefine/>
    <w:semiHidden/>
    <w:rsid w:val="00874327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"/>
    <w:next w:val="a"/>
    <w:autoRedefine/>
    <w:semiHidden/>
    <w:rsid w:val="00874327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3">
    <w:name w:val="toc 3"/>
    <w:basedOn w:val="a"/>
    <w:next w:val="a"/>
    <w:autoRedefine/>
    <w:semiHidden/>
    <w:rsid w:val="0087432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874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41">
    <w:name w:val="toc 4"/>
    <w:basedOn w:val="a"/>
    <w:next w:val="a"/>
    <w:autoRedefine/>
    <w:semiHidden/>
    <w:rsid w:val="008743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87432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87432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"/>
    <w:next w:val="a"/>
    <w:autoRedefine/>
    <w:semiHidden/>
    <w:rsid w:val="0087432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87432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87432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74327"/>
  </w:style>
  <w:style w:type="paragraph" w:styleId="HTML">
    <w:name w:val="HTML Preformatted"/>
    <w:basedOn w:val="a"/>
    <w:link w:val="HTML0"/>
    <w:uiPriority w:val="99"/>
    <w:unhideWhenUsed/>
    <w:rsid w:val="00874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327"/>
    <w:rPr>
      <w:rFonts w:ascii="Courier New" w:eastAsia="Times New Roman" w:hAnsi="Courier New" w:cs="Times New Roman"/>
      <w:sz w:val="20"/>
      <w:szCs w:val="20"/>
    </w:rPr>
  </w:style>
  <w:style w:type="paragraph" w:styleId="af7">
    <w:name w:val="Normal (Web)"/>
    <w:basedOn w:val="a"/>
    <w:rsid w:val="00CC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CC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22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shet.ir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D02C-7E46-4B72-B430-F9FD113E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14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econom</cp:lastModifiedBy>
  <cp:revision>93</cp:revision>
  <cp:lastPrinted>2018-02-09T02:20:00Z</cp:lastPrinted>
  <dcterms:created xsi:type="dcterms:W3CDTF">2017-08-11T05:37:00Z</dcterms:created>
  <dcterms:modified xsi:type="dcterms:W3CDTF">2018-02-28T01:19:00Z</dcterms:modified>
</cp:coreProperties>
</file>